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9EED94" w14:textId="77777777" w:rsidR="004D2FD8" w:rsidRPr="000726B9" w:rsidRDefault="004D2FD8" w:rsidP="00AE7654">
      <w:pPr>
        <w:pStyle w:val="Heading1"/>
        <w:numPr>
          <w:ilvl w:val="0"/>
          <w:numId w:val="0"/>
        </w:numPr>
        <w:tabs>
          <w:tab w:val="left" w:pos="2268"/>
        </w:tabs>
        <w:spacing w:after="120"/>
        <w:rPr>
          <w:rFonts w:ascii="Times New Roman" w:hAnsi="Times New Roman"/>
          <w:sz w:val="28"/>
          <w:lang w:val="en-GB"/>
        </w:rPr>
      </w:pPr>
      <w:bookmarkStart w:id="0" w:name="_Toc42488098"/>
      <w:bookmarkStart w:id="1" w:name="_Hlk186098751"/>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proofErr w:type="gramStart"/>
      <w:r w:rsidR="00EB4039">
        <w:rPr>
          <w:rFonts w:ascii="Times New Roman" w:hAnsi="Times New Roman"/>
          <w:i/>
          <w:sz w:val="40"/>
          <w:lang w:val="en-GB"/>
        </w:rPr>
        <w:t>III</w:t>
      </w:r>
      <w:r w:rsidR="00E656F6">
        <w:rPr>
          <w:rFonts w:ascii="Times New Roman" w:hAnsi="Times New Roman"/>
          <w:i/>
          <w:sz w:val="40"/>
          <w:lang w:val="en-GB"/>
        </w:rPr>
        <w:t xml:space="preserve"> </w:t>
      </w:r>
      <w:r w:rsidRPr="000726B9">
        <w:rPr>
          <w:rFonts w:ascii="Times New Roman" w:hAnsi="Times New Roman"/>
          <w:i/>
          <w:sz w:val="40"/>
          <w:lang w:val="en-GB"/>
        </w:rPr>
        <w:t>:</w:t>
      </w:r>
      <w:proofErr w:type="gramEnd"/>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bookmarkEnd w:id="1"/>
      <w:r w:rsidR="00F01BB4">
        <w:rPr>
          <w:rFonts w:ascii="Times New Roman" w:hAnsi="Times New Roman"/>
          <w:sz w:val="28"/>
          <w:lang w:val="en-GB"/>
        </w:rPr>
        <w:t xml:space="preserve"> </w:t>
      </w:r>
    </w:p>
    <w:p w14:paraId="0E70ED07" w14:textId="77777777" w:rsidR="008562C2" w:rsidRPr="008562C2" w:rsidRDefault="008562C2" w:rsidP="008562C2">
      <w:pPr>
        <w:spacing w:before="0" w:after="0"/>
        <w:ind w:left="567" w:hanging="567"/>
        <w:jc w:val="center"/>
        <w:rPr>
          <w:rStyle w:val="Strong"/>
          <w:szCs w:val="24"/>
        </w:rPr>
      </w:pPr>
      <w:r w:rsidRPr="008562C2">
        <w:rPr>
          <w:rStyle w:val="Strong"/>
          <w:szCs w:val="24"/>
        </w:rPr>
        <w:t>Supply of electric bus and electric chargers within APOLLO project</w:t>
      </w:r>
    </w:p>
    <w:p w14:paraId="6960C854" w14:textId="0251E4F1" w:rsidR="007F13C5" w:rsidRDefault="008562C2" w:rsidP="008562C2">
      <w:pPr>
        <w:spacing w:before="0" w:after="0"/>
        <w:ind w:left="567" w:hanging="567"/>
        <w:jc w:val="center"/>
        <w:rPr>
          <w:rStyle w:val="Strong"/>
          <w:szCs w:val="24"/>
        </w:rPr>
      </w:pPr>
      <w:r w:rsidRPr="008562C2">
        <w:rPr>
          <w:rStyle w:val="Strong"/>
          <w:szCs w:val="24"/>
        </w:rPr>
        <w:t>01-908/24-122/17</w:t>
      </w:r>
    </w:p>
    <w:p w14:paraId="1AC8997D" w14:textId="77777777" w:rsidR="008562C2" w:rsidRDefault="008562C2" w:rsidP="008562C2">
      <w:pPr>
        <w:spacing w:before="0" w:after="0"/>
        <w:ind w:left="567" w:hanging="567"/>
        <w:jc w:val="center"/>
        <w:rPr>
          <w:rFonts w:ascii="Times New Roman" w:hAnsi="Times New Roman"/>
          <w:b/>
          <w:sz w:val="22"/>
          <w:szCs w:val="22"/>
          <w:lang w:val="en-GB"/>
        </w:rPr>
      </w:pPr>
    </w:p>
    <w:p w14:paraId="2439FAF8" w14:textId="6D5823C2"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8512E1">
        <w:rPr>
          <w:rFonts w:ascii="Times New Roman" w:hAnsi="Times New Roman"/>
          <w:b/>
          <w:sz w:val="22"/>
          <w:szCs w:val="22"/>
          <w:lang w:val="en-GB"/>
        </w:rPr>
        <w:t>Project partner</w:t>
      </w:r>
    </w:p>
    <w:p w14:paraId="5F5DD0C3"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2D1EAC6C"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0CC96E1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Annex III - the Contractor's technical offer</w:t>
      </w:r>
    </w:p>
    <w:p w14:paraId="26908347" w14:textId="77777777" w:rsidR="00EB4039" w:rsidRPr="00207A66" w:rsidRDefault="00EB4039" w:rsidP="002A10F1">
      <w:pPr>
        <w:spacing w:after="0"/>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1109135D" w14:textId="77777777" w:rsidR="00EB4039" w:rsidRPr="00207A6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8512E1">
        <w:rPr>
          <w:rFonts w:ascii="Times New Roman" w:hAnsi="Times New Roman"/>
          <w:sz w:val="22"/>
          <w:szCs w:val="22"/>
          <w:lang w:val="en-GB"/>
        </w:rPr>
        <w:t>Project partner</w:t>
      </w:r>
      <w:r>
        <w:rPr>
          <w:rFonts w:ascii="Times New Roman" w:hAnsi="Times New Roman"/>
          <w:sz w:val="22"/>
          <w:szCs w:val="22"/>
          <w:lang w:val="en-GB"/>
        </w:rPr>
        <w:t xml:space="preserve">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24387EB9" w14:textId="77777777" w:rsidR="00EB4039" w:rsidRPr="00207A6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“compliant” or “yes”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266251EE" w14:textId="77777777" w:rsidR="00EB4039" w:rsidRPr="0015323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24EDDF52" w14:textId="77777777" w:rsidR="00EB4039" w:rsidRPr="00207A66" w:rsidRDefault="00EB4039" w:rsidP="002A10F1">
      <w:pPr>
        <w:spacing w:after="0"/>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549D07AF" w14:textId="77777777" w:rsidR="005C4176" w:rsidRDefault="00EB4039" w:rsidP="002A10F1">
      <w:pPr>
        <w:spacing w:after="0"/>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273C9593" w14:textId="77777777" w:rsidR="00DD7377" w:rsidRPr="002A10F1" w:rsidRDefault="00DD7377" w:rsidP="0075465B">
      <w:pPr>
        <w:spacing w:after="0"/>
        <w:jc w:val="both"/>
        <w:rPr>
          <w:rFonts w:ascii="Times New Roman" w:eastAsia="Calibri" w:hAnsi="Times New Roman"/>
          <w:bCs/>
          <w:sz w:val="22"/>
          <w:szCs w:val="22"/>
          <w:lang w:val="en-GB"/>
        </w:rPr>
      </w:pPr>
      <w:r w:rsidRPr="002A10F1">
        <w:rPr>
          <w:rFonts w:ascii="Times New Roman" w:eastAsia="Calibri" w:hAnsi="Times New Roman"/>
          <w:bCs/>
          <w:sz w:val="22"/>
          <w:szCs w:val="22"/>
          <w:lang w:val="en-GB"/>
        </w:rPr>
        <w:t>The requirements set out in the technical specifications represent the minimum technical characteristics which offered goods must satisfy, unless stated otherwise, and tenderers are not allowed to modify technical specification in any way.</w:t>
      </w:r>
    </w:p>
    <w:p w14:paraId="5A42E970" w14:textId="77777777" w:rsidR="00DD7377" w:rsidRPr="002A10F1" w:rsidRDefault="00DD7377" w:rsidP="00F01BB4">
      <w:pPr>
        <w:spacing w:after="0"/>
        <w:jc w:val="both"/>
        <w:rPr>
          <w:rFonts w:ascii="Times New Roman" w:hAnsi="Times New Roman"/>
          <w:sz w:val="22"/>
          <w:szCs w:val="22"/>
          <w:lang w:val="en-GB"/>
        </w:rPr>
      </w:pPr>
      <w:r w:rsidRPr="002A10F1">
        <w:rPr>
          <w:rFonts w:ascii="Times New Roman" w:hAnsi="Times New Roman"/>
          <w:sz w:val="22"/>
          <w:szCs w:val="22"/>
          <w:lang w:val="en-GB"/>
        </w:rPr>
        <w:t xml:space="preserve">For each item for which it is not explicitly stated that it is allowed to offer goods of the equal characteristics, i.e. for each item where it is not stated “or equivalent”, for the purposes of this tender documentation it is assumed that words “or equivalent” are stated, and tenderer is allowed to offer equivalent goods / goods of equivalent characteristics. </w:t>
      </w:r>
    </w:p>
    <w:p w14:paraId="54026100" w14:textId="77777777" w:rsidR="00DD7377" w:rsidRDefault="00DD7377" w:rsidP="00EB4039">
      <w:pPr>
        <w:ind w:left="567" w:hanging="567"/>
        <w:jc w:val="both"/>
        <w:rPr>
          <w:rFonts w:ascii="Times New Roman" w:hAnsi="Times New Roman"/>
          <w:sz w:val="22"/>
          <w:szCs w:val="22"/>
          <w:lang w:val="en-GB"/>
        </w:rPr>
      </w:pPr>
    </w:p>
    <w:p w14:paraId="7A502BBE" w14:textId="77777777"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5074"/>
        <w:gridCol w:w="4253"/>
        <w:gridCol w:w="2835"/>
        <w:gridCol w:w="1984"/>
      </w:tblGrid>
      <w:tr w:rsidR="00301346" w:rsidRPr="00034B1D" w14:paraId="6C2B048B" w14:textId="77777777" w:rsidTr="00224E7F">
        <w:trPr>
          <w:cantSplit/>
          <w:trHeight w:val="879"/>
          <w:tblHeader/>
        </w:trPr>
        <w:tc>
          <w:tcPr>
            <w:tcW w:w="738" w:type="dxa"/>
            <w:shd w:val="pct5" w:color="auto" w:fill="FFFFFF"/>
          </w:tcPr>
          <w:p w14:paraId="70AB03B1" w14:textId="77777777" w:rsidR="000F3878" w:rsidRDefault="000F3878" w:rsidP="00301346">
            <w:pPr>
              <w:jc w:val="center"/>
              <w:rPr>
                <w:rFonts w:ascii="Times New Roman" w:hAnsi="Times New Roman"/>
                <w:b/>
                <w:sz w:val="22"/>
                <w:szCs w:val="22"/>
              </w:rPr>
            </w:pPr>
            <w:r>
              <w:rPr>
                <w:rFonts w:ascii="Times New Roman" w:hAnsi="Times New Roman"/>
                <w:b/>
                <w:sz w:val="22"/>
                <w:szCs w:val="22"/>
              </w:rPr>
              <w:lastRenderedPageBreak/>
              <w:t>1.</w:t>
            </w:r>
          </w:p>
          <w:p w14:paraId="6BB99E40" w14:textId="576E430B" w:rsidR="00301346" w:rsidRPr="00034B1D" w:rsidRDefault="00301346" w:rsidP="00301346">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224E7F">
              <w:rPr>
                <w:rFonts w:ascii="Times New Roman" w:hAnsi="Times New Roman"/>
                <w:b/>
                <w:sz w:val="22"/>
                <w:szCs w:val="22"/>
              </w:rPr>
              <w:t>no.</w:t>
            </w:r>
          </w:p>
        </w:tc>
        <w:tc>
          <w:tcPr>
            <w:tcW w:w="5074" w:type="dxa"/>
            <w:shd w:val="pct5" w:color="auto" w:fill="FFFFFF"/>
          </w:tcPr>
          <w:p w14:paraId="4AF8EE51" w14:textId="77777777" w:rsidR="000F3878" w:rsidRDefault="000F3878" w:rsidP="00301346">
            <w:pPr>
              <w:jc w:val="center"/>
              <w:rPr>
                <w:rFonts w:ascii="Times New Roman" w:hAnsi="Times New Roman"/>
                <w:b/>
                <w:sz w:val="22"/>
                <w:szCs w:val="22"/>
              </w:rPr>
            </w:pPr>
            <w:r>
              <w:rPr>
                <w:rFonts w:ascii="Times New Roman" w:hAnsi="Times New Roman"/>
                <w:b/>
                <w:sz w:val="22"/>
                <w:szCs w:val="22"/>
              </w:rPr>
              <w:t>2.</w:t>
            </w:r>
          </w:p>
          <w:p w14:paraId="4ADB7703" w14:textId="77777777" w:rsidR="00301346" w:rsidRPr="00034B1D" w:rsidRDefault="00301346" w:rsidP="00301346">
            <w:pPr>
              <w:jc w:val="center"/>
              <w:rPr>
                <w:rFonts w:ascii="Times New Roman" w:hAnsi="Times New Roman"/>
                <w:b/>
                <w:sz w:val="22"/>
                <w:szCs w:val="22"/>
              </w:rPr>
            </w:pPr>
            <w:r w:rsidRPr="00034B1D">
              <w:rPr>
                <w:rFonts w:ascii="Times New Roman" w:hAnsi="Times New Roman"/>
                <w:b/>
                <w:sz w:val="22"/>
                <w:szCs w:val="22"/>
              </w:rPr>
              <w:t xml:space="preserve">Specifications </w:t>
            </w:r>
            <w:r w:rsidR="00E64C97">
              <w:rPr>
                <w:rFonts w:ascii="Times New Roman" w:hAnsi="Times New Roman"/>
                <w:b/>
                <w:sz w:val="22"/>
                <w:szCs w:val="22"/>
              </w:rPr>
              <w:t>Required</w:t>
            </w:r>
          </w:p>
        </w:tc>
        <w:tc>
          <w:tcPr>
            <w:tcW w:w="4253" w:type="dxa"/>
            <w:shd w:val="pct5" w:color="auto" w:fill="FFFFFF"/>
          </w:tcPr>
          <w:p w14:paraId="607182E8"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7DB7EFCB" w14:textId="77777777" w:rsidR="00301346" w:rsidRPr="00034B1D" w:rsidRDefault="00301346" w:rsidP="00301346">
            <w:pPr>
              <w:tabs>
                <w:tab w:val="left" w:pos="729"/>
              </w:tabs>
              <w:jc w:val="center"/>
              <w:rPr>
                <w:rFonts w:ascii="Times New Roman" w:hAnsi="Times New Roman"/>
                <w:b/>
                <w:sz w:val="22"/>
                <w:szCs w:val="22"/>
              </w:rPr>
            </w:pPr>
            <w:r w:rsidRPr="00034B1D">
              <w:rPr>
                <w:rFonts w:ascii="Times New Roman" w:hAnsi="Times New Roman"/>
                <w:b/>
                <w:sz w:val="22"/>
                <w:szCs w:val="22"/>
              </w:rPr>
              <w:t>Specifications</w:t>
            </w:r>
            <w:r w:rsidR="00E656F6">
              <w:rPr>
                <w:rFonts w:ascii="Times New Roman" w:hAnsi="Times New Roman"/>
                <w:b/>
                <w:sz w:val="22"/>
                <w:szCs w:val="22"/>
              </w:rPr>
              <w:t xml:space="preserve"> </w:t>
            </w:r>
            <w:r w:rsidRPr="00034B1D">
              <w:rPr>
                <w:rFonts w:ascii="Times New Roman" w:hAnsi="Times New Roman"/>
                <w:b/>
                <w:sz w:val="22"/>
                <w:szCs w:val="22"/>
              </w:rPr>
              <w:t>Offered</w:t>
            </w:r>
          </w:p>
        </w:tc>
        <w:tc>
          <w:tcPr>
            <w:tcW w:w="2835" w:type="dxa"/>
            <w:shd w:val="pct5" w:color="auto" w:fill="FFFFFF"/>
          </w:tcPr>
          <w:p w14:paraId="14774612"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3EC7D5D0"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14:paraId="13626C06"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41D6E564"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Committee’s </w:t>
            </w:r>
            <w:r w:rsidR="00DD7377">
              <w:rPr>
                <w:rFonts w:ascii="Times New Roman" w:hAnsi="Times New Roman"/>
                <w:b/>
                <w:sz w:val="22"/>
                <w:szCs w:val="22"/>
                <w:lang w:val="en-GB"/>
              </w:rPr>
              <w:t>decision (Y/N)</w:t>
            </w:r>
            <w:r w:rsidR="00DD7377" w:rsidRPr="00034B1D">
              <w:rPr>
                <w:rFonts w:ascii="Times New Roman" w:hAnsi="Times New Roman"/>
                <w:b/>
                <w:sz w:val="22"/>
                <w:szCs w:val="22"/>
                <w:lang w:val="en-GB"/>
              </w:rPr>
              <w:t xml:space="preserve"> </w:t>
            </w:r>
            <w:r w:rsidRPr="00034B1D">
              <w:rPr>
                <w:rFonts w:ascii="Times New Roman" w:hAnsi="Times New Roman"/>
                <w:b/>
                <w:sz w:val="22"/>
                <w:szCs w:val="22"/>
                <w:lang w:val="en-GB"/>
              </w:rPr>
              <w:t xml:space="preserve"> </w:t>
            </w:r>
          </w:p>
        </w:tc>
      </w:tr>
      <w:tr w:rsidR="00591EBB" w:rsidRPr="00034B1D" w14:paraId="3A832937" w14:textId="77777777" w:rsidTr="004A124F">
        <w:trPr>
          <w:cantSplit/>
          <w:trHeight w:val="879"/>
          <w:tblHeader/>
        </w:trPr>
        <w:tc>
          <w:tcPr>
            <w:tcW w:w="14884" w:type="dxa"/>
            <w:gridSpan w:val="5"/>
            <w:shd w:val="clear" w:color="auto" w:fill="auto"/>
          </w:tcPr>
          <w:p w14:paraId="575D89FA" w14:textId="1DE75D19" w:rsidR="00591EBB" w:rsidRDefault="00591EBB" w:rsidP="00301346">
            <w:pPr>
              <w:tabs>
                <w:tab w:val="left" w:pos="729"/>
              </w:tabs>
              <w:jc w:val="center"/>
              <w:rPr>
                <w:rFonts w:ascii="Times New Roman" w:hAnsi="Times New Roman"/>
                <w:b/>
                <w:sz w:val="22"/>
                <w:szCs w:val="22"/>
                <w:lang w:val="en-GB"/>
              </w:rPr>
            </w:pPr>
            <w:r w:rsidRPr="00591EBB">
              <w:rPr>
                <w:rFonts w:ascii="Times New Roman" w:hAnsi="Times New Roman"/>
                <w:b/>
                <w:sz w:val="22"/>
                <w:szCs w:val="22"/>
                <w:lang w:val="en-GB"/>
              </w:rPr>
              <w:t xml:space="preserve">LOT 1: </w:t>
            </w:r>
            <w:r w:rsidR="008562C2">
              <w:rPr>
                <w:rFonts w:ascii="Times New Roman" w:hAnsi="Times New Roman"/>
                <w:b/>
                <w:sz w:val="22"/>
                <w:szCs w:val="22"/>
                <w:lang w:val="en-GB"/>
              </w:rPr>
              <w:t>Electric bus</w:t>
            </w:r>
          </w:p>
        </w:tc>
      </w:tr>
      <w:tr w:rsidR="00591EBB" w:rsidRPr="00034B1D" w14:paraId="0376AC09" w14:textId="77777777" w:rsidTr="00591EBB">
        <w:trPr>
          <w:cantSplit/>
          <w:trHeight w:val="879"/>
          <w:tblHeader/>
        </w:trPr>
        <w:tc>
          <w:tcPr>
            <w:tcW w:w="738" w:type="dxa"/>
            <w:shd w:val="clear" w:color="auto" w:fill="auto"/>
          </w:tcPr>
          <w:p w14:paraId="1910FA7A" w14:textId="18879A95" w:rsidR="00591EBB" w:rsidRDefault="00591EBB" w:rsidP="00301346">
            <w:pPr>
              <w:jc w:val="center"/>
              <w:rPr>
                <w:rFonts w:ascii="Times New Roman" w:hAnsi="Times New Roman"/>
                <w:b/>
                <w:sz w:val="22"/>
                <w:szCs w:val="22"/>
              </w:rPr>
            </w:pPr>
            <w:r>
              <w:rPr>
                <w:rFonts w:ascii="Times New Roman" w:hAnsi="Times New Roman"/>
                <w:b/>
                <w:sz w:val="22"/>
                <w:szCs w:val="22"/>
              </w:rPr>
              <w:lastRenderedPageBreak/>
              <w:t>1.1</w:t>
            </w:r>
          </w:p>
        </w:tc>
        <w:tc>
          <w:tcPr>
            <w:tcW w:w="5074" w:type="dxa"/>
            <w:shd w:val="clear" w:color="auto" w:fill="auto"/>
          </w:tcPr>
          <w:p w14:paraId="4AD94FBB" w14:textId="34B3BE66" w:rsidR="00591EBB" w:rsidRPr="00C6349E" w:rsidRDefault="008562C2" w:rsidP="00591EBB">
            <w:pPr>
              <w:rPr>
                <w:rFonts w:ascii="Times New Roman" w:hAnsi="Times New Roman"/>
                <w:b/>
                <w:bCs/>
              </w:rPr>
            </w:pPr>
            <w:r w:rsidRPr="00C6349E">
              <w:rPr>
                <w:rFonts w:ascii="Times New Roman" w:hAnsi="Times New Roman"/>
                <w:b/>
                <w:bCs/>
              </w:rPr>
              <w:t>Electric bus</w:t>
            </w:r>
            <w:r w:rsidR="00591EBB" w:rsidRPr="00C6349E">
              <w:rPr>
                <w:rFonts w:ascii="Times New Roman" w:hAnsi="Times New Roman"/>
                <w:b/>
                <w:bCs/>
              </w:rPr>
              <w:t xml:space="preserve"> – 1 piece</w:t>
            </w:r>
          </w:p>
          <w:p w14:paraId="6AFE65F8" w14:textId="77777777" w:rsidR="00C6349E" w:rsidRPr="00C6349E" w:rsidRDefault="00C6349E" w:rsidP="00C6349E">
            <w:pPr>
              <w:rPr>
                <w:rFonts w:ascii="Times New Roman" w:hAnsi="Times New Roman"/>
                <w:b/>
                <w:bCs/>
                <w:lang w:val="en-US"/>
              </w:rPr>
            </w:pPr>
            <w:r w:rsidRPr="00C6349E">
              <w:rPr>
                <w:rFonts w:ascii="Times New Roman" w:hAnsi="Times New Roman"/>
                <w:b/>
                <w:bCs/>
                <w:lang w:val="en-US"/>
              </w:rPr>
              <w:t>Basic Technical Data</w:t>
            </w:r>
          </w:p>
          <w:p w14:paraId="3C9AD2AE" w14:textId="31D5C15A" w:rsidR="00C6349E" w:rsidRPr="00C6349E" w:rsidRDefault="00C6349E" w:rsidP="00C6349E">
            <w:pPr>
              <w:rPr>
                <w:rFonts w:ascii="Times New Roman" w:hAnsi="Times New Roman"/>
                <w:bCs/>
                <w:lang w:val="en-US"/>
              </w:rPr>
            </w:pPr>
            <w:r w:rsidRPr="00C6349E">
              <w:rPr>
                <w:rFonts w:ascii="Times New Roman" w:hAnsi="Times New Roman"/>
                <w:bCs/>
                <w:lang w:val="en-US"/>
              </w:rPr>
              <w:t>Year of manufacture – min. 2024</w:t>
            </w:r>
            <w:r w:rsidRPr="00C6349E">
              <w:rPr>
                <w:rFonts w:ascii="Times New Roman" w:hAnsi="Times New Roman"/>
                <w:bCs/>
                <w:lang w:val="en-US"/>
              </w:rPr>
              <w:br/>
              <w:t>Condition – newly manufactured</w:t>
            </w:r>
            <w:r w:rsidRPr="00C6349E">
              <w:rPr>
                <w:rFonts w:ascii="Times New Roman" w:hAnsi="Times New Roman"/>
                <w:bCs/>
                <w:lang w:val="en-US"/>
              </w:rPr>
              <w:br/>
              <w:t>Vehicle category – M3, Class A, low-floor city bus</w:t>
            </w:r>
            <w:r w:rsidRPr="00C6349E">
              <w:rPr>
                <w:rFonts w:ascii="Times New Roman" w:hAnsi="Times New Roman"/>
                <w:bCs/>
                <w:lang w:val="en-US"/>
              </w:rPr>
              <w:br/>
              <w:t>Electric minibus – min. 10 seats and 10 standing places</w:t>
            </w:r>
            <w:r w:rsidRPr="00C6349E">
              <w:rPr>
                <w:rFonts w:ascii="Times New Roman" w:hAnsi="Times New Roman"/>
                <w:bCs/>
                <w:lang w:val="en-US"/>
              </w:rPr>
              <w:br/>
              <w:t>Construction – steel monocoque frame or similar</w:t>
            </w:r>
            <w:r w:rsidRPr="00C6349E">
              <w:rPr>
                <w:rFonts w:ascii="Times New Roman" w:hAnsi="Times New Roman"/>
                <w:bCs/>
                <w:lang w:val="en-US"/>
              </w:rPr>
              <w:br/>
              <w:t>Wheelchair space – min. 1 space</w:t>
            </w:r>
            <w:r w:rsidRPr="00C6349E">
              <w:rPr>
                <w:rFonts w:ascii="Times New Roman" w:hAnsi="Times New Roman"/>
                <w:bCs/>
                <w:lang w:val="en-US"/>
              </w:rPr>
              <w:br/>
              <w:t>Maximum speed – limited to max. 70 km/h</w:t>
            </w:r>
            <w:r w:rsidRPr="00C6349E">
              <w:rPr>
                <w:rFonts w:ascii="Times New Roman" w:hAnsi="Times New Roman"/>
                <w:bCs/>
                <w:lang w:val="en-US"/>
              </w:rPr>
              <w:br/>
              <w:t>Vehicle color – white</w:t>
            </w:r>
            <w:r w:rsidRPr="00C6349E">
              <w:rPr>
                <w:rFonts w:ascii="Times New Roman" w:hAnsi="Times New Roman"/>
                <w:bCs/>
                <w:lang w:val="en-US"/>
              </w:rPr>
              <w:br/>
              <w:t>Vehicle branding – after contract signature based on contracting authority’s design</w:t>
            </w:r>
          </w:p>
          <w:p w14:paraId="1A913328" w14:textId="77777777" w:rsidR="00C6349E" w:rsidRPr="00C6349E" w:rsidRDefault="00DA7B9A" w:rsidP="00C6349E">
            <w:pPr>
              <w:rPr>
                <w:rFonts w:ascii="Times New Roman" w:hAnsi="Times New Roman"/>
                <w:b/>
                <w:bCs/>
                <w:lang w:val="en-US"/>
              </w:rPr>
            </w:pPr>
            <w:r>
              <w:rPr>
                <w:rFonts w:ascii="Times New Roman" w:hAnsi="Times New Roman"/>
                <w:b/>
                <w:bCs/>
                <w:lang w:val="en-US"/>
              </w:rPr>
              <w:pict w14:anchorId="608E2CB3">
                <v:rect id="_x0000_i1025" style="width:0;height:1.5pt" o:hralign="center" o:hrstd="t" o:hr="t" fillcolor="#a0a0a0" stroked="f"/>
              </w:pict>
            </w:r>
          </w:p>
          <w:p w14:paraId="4F64461E" w14:textId="77777777" w:rsidR="00C6349E" w:rsidRPr="00C6349E" w:rsidRDefault="00C6349E" w:rsidP="00C6349E">
            <w:pPr>
              <w:rPr>
                <w:rFonts w:ascii="Times New Roman" w:hAnsi="Times New Roman"/>
                <w:b/>
                <w:bCs/>
                <w:lang w:val="en-US"/>
              </w:rPr>
            </w:pPr>
            <w:r w:rsidRPr="00C6349E">
              <w:rPr>
                <w:rFonts w:ascii="Times New Roman" w:hAnsi="Times New Roman"/>
                <w:b/>
                <w:bCs/>
                <w:lang w:val="en-US"/>
              </w:rPr>
              <w:t>Dimensions</w:t>
            </w:r>
          </w:p>
          <w:p w14:paraId="54E2DCC4" w14:textId="7062EC77" w:rsidR="00C6349E" w:rsidRPr="00C6349E" w:rsidRDefault="00C6349E" w:rsidP="00C6349E">
            <w:pPr>
              <w:rPr>
                <w:rFonts w:ascii="Times New Roman" w:hAnsi="Times New Roman"/>
                <w:b/>
                <w:bCs/>
                <w:lang w:val="en-US"/>
              </w:rPr>
            </w:pPr>
            <w:r w:rsidRPr="00C6349E">
              <w:rPr>
                <w:rFonts w:ascii="Times New Roman" w:hAnsi="Times New Roman"/>
                <w:b/>
                <w:bCs/>
                <w:lang w:val="en-US"/>
              </w:rPr>
              <w:t>Length – 5700–6400 mm</w:t>
            </w:r>
            <w:r w:rsidRPr="00C6349E">
              <w:rPr>
                <w:rFonts w:ascii="Times New Roman" w:hAnsi="Times New Roman"/>
                <w:b/>
                <w:bCs/>
                <w:lang w:val="en-US"/>
              </w:rPr>
              <w:br/>
              <w:t>Width (without mirrors) – 2000–2300 mm</w:t>
            </w:r>
            <w:r w:rsidRPr="00C6349E">
              <w:rPr>
                <w:rFonts w:ascii="Times New Roman" w:hAnsi="Times New Roman"/>
                <w:b/>
                <w:bCs/>
                <w:lang w:val="en-US"/>
              </w:rPr>
              <w:br/>
              <w:t>Height – max. 3000 mm</w:t>
            </w:r>
            <w:r w:rsidRPr="00C6349E">
              <w:rPr>
                <w:rFonts w:ascii="Times New Roman" w:hAnsi="Times New Roman"/>
                <w:b/>
                <w:bCs/>
                <w:lang w:val="en-US"/>
              </w:rPr>
              <w:br/>
              <w:t>Permissible vehicle weight – max. 5500 kg</w:t>
            </w:r>
            <w:r w:rsidRPr="00C6349E">
              <w:rPr>
                <w:rFonts w:ascii="Times New Roman" w:hAnsi="Times New Roman"/>
                <w:b/>
                <w:bCs/>
                <w:lang w:val="en-US"/>
              </w:rPr>
              <w:br/>
              <w:t>Passenger compartment height at doors – min. 2000 mm</w:t>
            </w:r>
          </w:p>
          <w:p w14:paraId="1E3C2C50" w14:textId="77777777" w:rsidR="00C6349E" w:rsidRPr="00C6349E" w:rsidRDefault="00DA7B9A" w:rsidP="00C6349E">
            <w:pPr>
              <w:rPr>
                <w:rFonts w:ascii="Times New Roman" w:hAnsi="Times New Roman"/>
                <w:b/>
                <w:bCs/>
                <w:lang w:val="en-US"/>
              </w:rPr>
            </w:pPr>
            <w:r>
              <w:rPr>
                <w:rFonts w:ascii="Times New Roman" w:hAnsi="Times New Roman"/>
                <w:b/>
                <w:bCs/>
                <w:lang w:val="en-US"/>
              </w:rPr>
              <w:pict w14:anchorId="4955B561">
                <v:rect id="_x0000_i1026" style="width:0;height:1.5pt" o:hralign="center" o:hrstd="t" o:hr="t" fillcolor="#a0a0a0" stroked="f"/>
              </w:pict>
            </w:r>
          </w:p>
          <w:p w14:paraId="057CBC21" w14:textId="77777777" w:rsidR="00C6349E" w:rsidRPr="00C6349E" w:rsidRDefault="00C6349E" w:rsidP="00C6349E">
            <w:pPr>
              <w:rPr>
                <w:rFonts w:ascii="Times New Roman" w:hAnsi="Times New Roman"/>
                <w:b/>
                <w:bCs/>
                <w:lang w:val="en-US"/>
              </w:rPr>
            </w:pPr>
            <w:r w:rsidRPr="00C6349E">
              <w:rPr>
                <w:rFonts w:ascii="Times New Roman" w:hAnsi="Times New Roman"/>
                <w:b/>
                <w:bCs/>
                <w:lang w:val="en-US"/>
              </w:rPr>
              <w:t>Motor and Drive</w:t>
            </w:r>
          </w:p>
          <w:p w14:paraId="1D49E0E8" w14:textId="630F76F2" w:rsidR="00C6349E" w:rsidRPr="00C6349E" w:rsidRDefault="00C6349E" w:rsidP="00C6349E">
            <w:pPr>
              <w:rPr>
                <w:rFonts w:ascii="Times New Roman" w:hAnsi="Times New Roman"/>
                <w:b/>
                <w:bCs/>
                <w:lang w:val="en-US"/>
              </w:rPr>
            </w:pPr>
            <w:r w:rsidRPr="00C6349E">
              <w:rPr>
                <w:rFonts w:ascii="Times New Roman" w:hAnsi="Times New Roman"/>
                <w:b/>
                <w:bCs/>
                <w:lang w:val="en-US"/>
              </w:rPr>
              <w:t>Drive type – electric</w:t>
            </w:r>
            <w:r w:rsidRPr="00C6349E">
              <w:rPr>
                <w:rFonts w:ascii="Times New Roman" w:hAnsi="Times New Roman"/>
                <w:b/>
                <w:bCs/>
                <w:lang w:val="en-US"/>
              </w:rPr>
              <w:br/>
              <w:t>Power – min. 125 kW (170 HP)</w:t>
            </w:r>
            <w:r w:rsidRPr="00C6349E">
              <w:rPr>
                <w:rFonts w:ascii="Times New Roman" w:hAnsi="Times New Roman"/>
                <w:b/>
                <w:bCs/>
                <w:lang w:val="en-US"/>
              </w:rPr>
              <w:br/>
              <w:t>Gradeability – min. 25%</w:t>
            </w:r>
            <w:r w:rsidRPr="00C6349E">
              <w:rPr>
                <w:rFonts w:ascii="Times New Roman" w:hAnsi="Times New Roman"/>
                <w:b/>
                <w:bCs/>
                <w:lang w:val="en-US"/>
              </w:rPr>
              <w:br/>
              <w:t>Fire detection – system for electric motor</w:t>
            </w:r>
            <w:r w:rsidRPr="00C6349E">
              <w:rPr>
                <w:rFonts w:ascii="Times New Roman" w:hAnsi="Times New Roman"/>
                <w:b/>
                <w:bCs/>
                <w:lang w:val="en-US"/>
              </w:rPr>
              <w:br/>
              <w:t>Torque – min. 290 Nm</w:t>
            </w:r>
            <w:r w:rsidRPr="00C6349E">
              <w:rPr>
                <w:rFonts w:ascii="Times New Roman" w:hAnsi="Times New Roman"/>
                <w:b/>
                <w:bCs/>
                <w:lang w:val="en-US"/>
              </w:rPr>
              <w:br/>
              <w:t>Transmission – automatic</w:t>
            </w:r>
            <w:r w:rsidRPr="00C6349E">
              <w:rPr>
                <w:rFonts w:ascii="Times New Roman" w:hAnsi="Times New Roman"/>
                <w:b/>
                <w:bCs/>
                <w:lang w:val="en-US"/>
              </w:rPr>
              <w:br/>
              <w:t>Energy recovery – regenerative braking system</w:t>
            </w:r>
          </w:p>
          <w:p w14:paraId="3645F07C" w14:textId="77777777" w:rsidR="00C6349E" w:rsidRPr="00C6349E" w:rsidRDefault="00DA7B9A" w:rsidP="00C6349E">
            <w:pPr>
              <w:rPr>
                <w:rFonts w:ascii="Times New Roman" w:hAnsi="Times New Roman"/>
                <w:b/>
                <w:bCs/>
                <w:lang w:val="en-US"/>
              </w:rPr>
            </w:pPr>
            <w:r>
              <w:rPr>
                <w:rFonts w:ascii="Times New Roman" w:hAnsi="Times New Roman"/>
                <w:b/>
                <w:bCs/>
                <w:lang w:val="en-US"/>
              </w:rPr>
              <w:pict w14:anchorId="781C28B8">
                <v:rect id="_x0000_i1027" style="width:0;height:1.5pt" o:hralign="center" o:hrstd="t" o:hr="t" fillcolor="#a0a0a0" stroked="f"/>
              </w:pict>
            </w:r>
          </w:p>
          <w:p w14:paraId="34279479" w14:textId="77777777" w:rsidR="00C6349E" w:rsidRPr="00C6349E" w:rsidRDefault="00C6349E" w:rsidP="00C6349E">
            <w:pPr>
              <w:rPr>
                <w:rFonts w:ascii="Times New Roman" w:hAnsi="Times New Roman"/>
                <w:b/>
                <w:bCs/>
                <w:lang w:val="en-US"/>
              </w:rPr>
            </w:pPr>
            <w:r w:rsidRPr="00C6349E">
              <w:rPr>
                <w:rFonts w:ascii="Times New Roman" w:hAnsi="Times New Roman"/>
                <w:b/>
                <w:bCs/>
                <w:lang w:val="en-US"/>
              </w:rPr>
              <w:t>Batteries and Charging</w:t>
            </w:r>
          </w:p>
          <w:p w14:paraId="6D77AE1C" w14:textId="26E986DB" w:rsidR="00C6349E" w:rsidRPr="00C6349E" w:rsidRDefault="00C6349E" w:rsidP="00C6349E">
            <w:pPr>
              <w:rPr>
                <w:rFonts w:ascii="Times New Roman" w:hAnsi="Times New Roman"/>
                <w:b/>
                <w:bCs/>
                <w:lang w:val="en-US"/>
              </w:rPr>
            </w:pPr>
            <w:r w:rsidRPr="00C6349E">
              <w:rPr>
                <w:rFonts w:ascii="Times New Roman" w:hAnsi="Times New Roman"/>
                <w:b/>
                <w:bCs/>
                <w:lang w:val="en-US"/>
              </w:rPr>
              <w:lastRenderedPageBreak/>
              <w:t>Battery – Li-ion 360 V, min. 88 kWh (NMC)</w:t>
            </w:r>
            <w:r w:rsidRPr="00C6349E">
              <w:rPr>
                <w:rFonts w:ascii="Times New Roman" w:hAnsi="Times New Roman"/>
                <w:b/>
                <w:bCs/>
                <w:lang w:val="en-US"/>
              </w:rPr>
              <w:br/>
              <w:t>Safety – battery fire detection system</w:t>
            </w:r>
            <w:r w:rsidRPr="00C6349E">
              <w:rPr>
                <w:rFonts w:ascii="Times New Roman" w:hAnsi="Times New Roman"/>
                <w:b/>
                <w:bCs/>
                <w:lang w:val="en-US"/>
              </w:rPr>
              <w:br/>
              <w:t>Range – min. 260 km (E-SORT 2 certified)</w:t>
            </w:r>
            <w:r w:rsidRPr="00C6349E">
              <w:rPr>
                <w:rFonts w:ascii="Times New Roman" w:hAnsi="Times New Roman"/>
                <w:b/>
                <w:bCs/>
                <w:lang w:val="en-US"/>
              </w:rPr>
              <w:br/>
              <w:t>Charging time – max. 250 min (DC), max. 6 h (AC)</w:t>
            </w:r>
            <w:r w:rsidRPr="00C6349E">
              <w:rPr>
                <w:rFonts w:ascii="Times New Roman" w:hAnsi="Times New Roman"/>
                <w:b/>
                <w:bCs/>
                <w:lang w:val="en-US"/>
              </w:rPr>
              <w:br/>
              <w:t>Emergency charging – built-in AC charger min. 22 kW</w:t>
            </w:r>
            <w:r w:rsidRPr="00C6349E">
              <w:rPr>
                <w:rFonts w:ascii="Times New Roman" w:hAnsi="Times New Roman"/>
                <w:b/>
                <w:bCs/>
                <w:lang w:val="en-US"/>
              </w:rPr>
              <w:br/>
              <w:t>Standards – IEC 61851, IEC 62196, ISO 15118, DIN 70121</w:t>
            </w:r>
            <w:r w:rsidRPr="00C6349E">
              <w:rPr>
                <w:rFonts w:ascii="Times New Roman" w:hAnsi="Times New Roman"/>
                <w:b/>
                <w:bCs/>
                <w:lang w:val="en-US"/>
              </w:rPr>
              <w:br/>
              <w:t>Charging control – electronic monitoring system</w:t>
            </w:r>
            <w:r w:rsidRPr="00C6349E">
              <w:rPr>
                <w:rFonts w:ascii="Times New Roman" w:hAnsi="Times New Roman"/>
                <w:b/>
                <w:bCs/>
                <w:lang w:val="en-US"/>
              </w:rPr>
              <w:br/>
              <w:t>Charging connector – Type 2 and CCS2</w:t>
            </w:r>
            <w:r w:rsidRPr="00C6349E">
              <w:rPr>
                <w:rFonts w:ascii="Times New Roman" w:hAnsi="Times New Roman"/>
                <w:b/>
                <w:bCs/>
                <w:lang w:val="en-US"/>
              </w:rPr>
              <w:br/>
              <w:t>Battery status – displayed to driver</w:t>
            </w:r>
          </w:p>
          <w:p w14:paraId="235F654E" w14:textId="77777777" w:rsidR="00C6349E" w:rsidRPr="00C6349E" w:rsidRDefault="00DA7B9A" w:rsidP="00C6349E">
            <w:pPr>
              <w:rPr>
                <w:rFonts w:ascii="Times New Roman" w:hAnsi="Times New Roman"/>
                <w:b/>
                <w:bCs/>
                <w:lang w:val="en-US"/>
              </w:rPr>
            </w:pPr>
            <w:r>
              <w:rPr>
                <w:rFonts w:ascii="Times New Roman" w:hAnsi="Times New Roman"/>
                <w:b/>
                <w:bCs/>
                <w:lang w:val="en-US"/>
              </w:rPr>
              <w:pict w14:anchorId="6B531CEB">
                <v:rect id="_x0000_i1028" style="width:0;height:1.5pt" o:hralign="center" o:hrstd="t" o:hr="t" fillcolor="#a0a0a0" stroked="f"/>
              </w:pict>
            </w:r>
          </w:p>
          <w:p w14:paraId="1DBE2200" w14:textId="77777777" w:rsidR="00C6349E" w:rsidRPr="00C6349E" w:rsidRDefault="00C6349E" w:rsidP="00C6349E">
            <w:pPr>
              <w:rPr>
                <w:rFonts w:ascii="Times New Roman" w:hAnsi="Times New Roman"/>
                <w:b/>
                <w:bCs/>
                <w:lang w:val="en-US"/>
              </w:rPr>
            </w:pPr>
            <w:r w:rsidRPr="00C6349E">
              <w:rPr>
                <w:rFonts w:ascii="Times New Roman" w:hAnsi="Times New Roman"/>
                <w:b/>
                <w:bCs/>
                <w:lang w:val="en-US"/>
              </w:rPr>
              <w:t>Auxiliary Battery</w:t>
            </w:r>
          </w:p>
          <w:p w14:paraId="222B2A7A" w14:textId="33450163" w:rsidR="00C6349E" w:rsidRPr="00C6349E" w:rsidRDefault="00C6349E" w:rsidP="00C6349E">
            <w:pPr>
              <w:rPr>
                <w:rFonts w:ascii="Times New Roman" w:hAnsi="Times New Roman"/>
                <w:b/>
                <w:bCs/>
                <w:lang w:val="en-US"/>
              </w:rPr>
            </w:pPr>
            <w:r w:rsidRPr="00C6349E">
              <w:rPr>
                <w:rFonts w:ascii="Times New Roman" w:hAnsi="Times New Roman"/>
                <w:b/>
                <w:bCs/>
                <w:lang w:val="en-US"/>
              </w:rPr>
              <w:t>Low-voltage battery monitoring and charging system (12V/24V)</w:t>
            </w:r>
          </w:p>
          <w:p w14:paraId="6D0940F1" w14:textId="77777777" w:rsidR="00C6349E" w:rsidRPr="00C6349E" w:rsidRDefault="00DA7B9A" w:rsidP="00C6349E">
            <w:pPr>
              <w:rPr>
                <w:rFonts w:ascii="Times New Roman" w:hAnsi="Times New Roman"/>
                <w:b/>
                <w:bCs/>
                <w:lang w:val="en-US"/>
              </w:rPr>
            </w:pPr>
            <w:r>
              <w:rPr>
                <w:rFonts w:ascii="Times New Roman" w:hAnsi="Times New Roman"/>
                <w:b/>
                <w:bCs/>
                <w:lang w:val="en-US"/>
              </w:rPr>
              <w:pict w14:anchorId="6E8949CC">
                <v:rect id="_x0000_i1029" style="width:0;height:1.5pt" o:hralign="center" o:hrstd="t" o:hr="t" fillcolor="#a0a0a0" stroked="f"/>
              </w:pict>
            </w:r>
          </w:p>
          <w:p w14:paraId="170D475A" w14:textId="77777777" w:rsidR="00C6349E" w:rsidRPr="00C6349E" w:rsidRDefault="00C6349E" w:rsidP="00C6349E">
            <w:pPr>
              <w:rPr>
                <w:rFonts w:ascii="Times New Roman" w:hAnsi="Times New Roman"/>
                <w:b/>
                <w:bCs/>
                <w:lang w:val="en-US"/>
              </w:rPr>
            </w:pPr>
            <w:r w:rsidRPr="00C6349E">
              <w:rPr>
                <w:rFonts w:ascii="Times New Roman" w:hAnsi="Times New Roman"/>
                <w:b/>
                <w:bCs/>
                <w:lang w:val="en-US"/>
              </w:rPr>
              <w:t>Suspension</w:t>
            </w:r>
          </w:p>
          <w:p w14:paraId="73770D73" w14:textId="77777777" w:rsidR="00C6349E" w:rsidRPr="00C6349E" w:rsidRDefault="00C6349E" w:rsidP="00C6349E">
            <w:pPr>
              <w:rPr>
                <w:rFonts w:ascii="Times New Roman" w:hAnsi="Times New Roman"/>
                <w:b/>
                <w:bCs/>
                <w:lang w:val="en-US"/>
              </w:rPr>
            </w:pPr>
            <w:r w:rsidRPr="00C6349E">
              <w:rPr>
                <w:rFonts w:ascii="Times New Roman" w:hAnsi="Times New Roman"/>
                <w:b/>
                <w:bCs/>
                <w:lang w:val="en-US"/>
              </w:rPr>
              <w:t>Front – independent, springs, telescopic shock absorbers</w:t>
            </w:r>
            <w:r w:rsidRPr="00C6349E">
              <w:rPr>
                <w:rFonts w:ascii="Times New Roman" w:hAnsi="Times New Roman"/>
                <w:b/>
                <w:bCs/>
                <w:lang w:val="en-US"/>
              </w:rPr>
              <w:br/>
              <w:t>Rear – independent, coil springs, anti-roll stabilizer</w:t>
            </w:r>
          </w:p>
          <w:p w14:paraId="394BF91A" w14:textId="77777777" w:rsidR="00C6349E" w:rsidRPr="00C6349E" w:rsidRDefault="00DA7B9A" w:rsidP="00C6349E">
            <w:pPr>
              <w:rPr>
                <w:rFonts w:ascii="Times New Roman" w:hAnsi="Times New Roman"/>
                <w:b/>
                <w:bCs/>
                <w:lang w:val="en-US"/>
              </w:rPr>
            </w:pPr>
            <w:r>
              <w:rPr>
                <w:rFonts w:ascii="Times New Roman" w:hAnsi="Times New Roman"/>
                <w:b/>
                <w:bCs/>
                <w:lang w:val="en-US"/>
              </w:rPr>
              <w:pict w14:anchorId="23E0FCA4">
                <v:rect id="_x0000_i1030" style="width:0;height:1.5pt" o:hralign="center" o:hrstd="t" o:hr="t" fillcolor="#a0a0a0" stroked="f"/>
              </w:pict>
            </w:r>
          </w:p>
          <w:p w14:paraId="32A02BE5" w14:textId="77777777" w:rsidR="00C6349E" w:rsidRPr="00C6349E" w:rsidRDefault="00C6349E" w:rsidP="00C6349E">
            <w:pPr>
              <w:rPr>
                <w:rFonts w:ascii="Times New Roman" w:hAnsi="Times New Roman"/>
                <w:b/>
                <w:bCs/>
                <w:lang w:val="en-US"/>
              </w:rPr>
            </w:pPr>
            <w:r w:rsidRPr="00C6349E">
              <w:rPr>
                <w:rFonts w:ascii="Times New Roman" w:hAnsi="Times New Roman"/>
                <w:b/>
                <w:bCs/>
                <w:lang w:val="en-US"/>
              </w:rPr>
              <w:t>Braking and Safety</w:t>
            </w:r>
          </w:p>
          <w:p w14:paraId="45C0B4AD" w14:textId="77777777" w:rsidR="00C6349E" w:rsidRPr="00C6349E" w:rsidRDefault="00C6349E" w:rsidP="00C6349E">
            <w:pPr>
              <w:rPr>
                <w:rFonts w:ascii="Times New Roman" w:hAnsi="Times New Roman"/>
                <w:b/>
                <w:bCs/>
                <w:lang w:val="en-US"/>
              </w:rPr>
            </w:pPr>
            <w:r w:rsidRPr="00C6349E">
              <w:rPr>
                <w:rFonts w:ascii="Times New Roman" w:hAnsi="Times New Roman"/>
                <w:b/>
                <w:bCs/>
                <w:lang w:val="en-US"/>
              </w:rPr>
              <w:t>Hydraulic dual-circuit brakes, ABS, hill holder</w:t>
            </w:r>
            <w:r w:rsidRPr="00C6349E">
              <w:rPr>
                <w:rFonts w:ascii="Times New Roman" w:hAnsi="Times New Roman"/>
                <w:b/>
                <w:bCs/>
                <w:lang w:val="en-US"/>
              </w:rPr>
              <w:br/>
              <w:t>Disc brakes with wear indication</w:t>
            </w:r>
            <w:r w:rsidRPr="00C6349E">
              <w:rPr>
                <w:rFonts w:ascii="Times New Roman" w:hAnsi="Times New Roman"/>
                <w:b/>
                <w:bCs/>
                <w:lang w:val="en-US"/>
              </w:rPr>
              <w:br/>
              <w:t>Electric parking brake with automatic activation</w:t>
            </w:r>
            <w:r w:rsidRPr="00C6349E">
              <w:rPr>
                <w:rFonts w:ascii="Times New Roman" w:hAnsi="Times New Roman"/>
                <w:b/>
                <w:bCs/>
                <w:lang w:val="en-US"/>
              </w:rPr>
              <w:br/>
              <w:t>Regenerative braking integrated</w:t>
            </w:r>
          </w:p>
          <w:p w14:paraId="0CE02B70" w14:textId="77777777" w:rsidR="00C6349E" w:rsidRPr="00C6349E" w:rsidRDefault="00DA7B9A" w:rsidP="00C6349E">
            <w:pPr>
              <w:rPr>
                <w:rFonts w:ascii="Times New Roman" w:hAnsi="Times New Roman"/>
                <w:b/>
                <w:bCs/>
                <w:lang w:val="en-US"/>
              </w:rPr>
            </w:pPr>
            <w:r>
              <w:rPr>
                <w:rFonts w:ascii="Times New Roman" w:hAnsi="Times New Roman"/>
                <w:b/>
                <w:bCs/>
                <w:lang w:val="en-US"/>
              </w:rPr>
              <w:pict w14:anchorId="0948D7DA">
                <v:rect id="_x0000_i1031" style="width:0;height:1.5pt" o:hralign="center" o:hrstd="t" o:hr="t" fillcolor="#a0a0a0" stroked="f"/>
              </w:pict>
            </w:r>
          </w:p>
          <w:p w14:paraId="0EEF3252" w14:textId="77777777" w:rsidR="00C6349E" w:rsidRPr="00C6349E" w:rsidRDefault="00C6349E" w:rsidP="00C6349E">
            <w:pPr>
              <w:rPr>
                <w:rFonts w:ascii="Times New Roman" w:hAnsi="Times New Roman"/>
                <w:b/>
                <w:bCs/>
                <w:lang w:val="en-US"/>
              </w:rPr>
            </w:pPr>
            <w:r w:rsidRPr="00C6349E">
              <w:rPr>
                <w:rFonts w:ascii="Times New Roman" w:hAnsi="Times New Roman"/>
                <w:b/>
                <w:bCs/>
                <w:lang w:val="en-US"/>
              </w:rPr>
              <w:t>Equipment</w:t>
            </w:r>
          </w:p>
          <w:p w14:paraId="096A23F9" w14:textId="77777777" w:rsidR="00C6349E" w:rsidRPr="00C6349E" w:rsidRDefault="00C6349E" w:rsidP="00C6349E">
            <w:pPr>
              <w:rPr>
                <w:rFonts w:ascii="Times New Roman" w:hAnsi="Times New Roman"/>
                <w:b/>
                <w:bCs/>
                <w:lang w:val="en-US"/>
              </w:rPr>
            </w:pPr>
            <w:r w:rsidRPr="00C6349E">
              <w:rPr>
                <w:rFonts w:ascii="Times New Roman" w:hAnsi="Times New Roman"/>
                <w:b/>
                <w:bCs/>
                <w:lang w:val="en-US"/>
              </w:rPr>
              <w:t>Audio system (radio, USB, Bluetooth)</w:t>
            </w:r>
            <w:r w:rsidRPr="00C6349E">
              <w:rPr>
                <w:rFonts w:ascii="Times New Roman" w:hAnsi="Times New Roman"/>
                <w:b/>
                <w:bCs/>
                <w:lang w:val="en-US"/>
              </w:rPr>
              <w:br/>
              <w:t>STOP buttons in passenger area</w:t>
            </w:r>
            <w:r w:rsidRPr="00C6349E">
              <w:rPr>
                <w:rFonts w:ascii="Times New Roman" w:hAnsi="Times New Roman"/>
                <w:b/>
                <w:bCs/>
                <w:lang w:val="en-US"/>
              </w:rPr>
              <w:br/>
            </w:r>
            <w:r w:rsidRPr="00C6349E">
              <w:rPr>
                <w:rFonts w:ascii="Times New Roman" w:hAnsi="Times New Roman"/>
                <w:b/>
                <w:bCs/>
                <w:lang w:val="en-US"/>
              </w:rPr>
              <w:lastRenderedPageBreak/>
              <w:t>USB chargers (min. 2)</w:t>
            </w:r>
            <w:r w:rsidRPr="00C6349E">
              <w:rPr>
                <w:rFonts w:ascii="Times New Roman" w:hAnsi="Times New Roman"/>
                <w:b/>
                <w:bCs/>
                <w:lang w:val="en-US"/>
              </w:rPr>
              <w:br/>
              <w:t>Front display (min. 1150×200 mm)</w:t>
            </w:r>
            <w:r w:rsidRPr="00C6349E">
              <w:rPr>
                <w:rFonts w:ascii="Times New Roman" w:hAnsi="Times New Roman"/>
                <w:b/>
                <w:bCs/>
                <w:lang w:val="en-US"/>
              </w:rPr>
              <w:br/>
              <w:t>Electric mirrors</w:t>
            </w:r>
            <w:r w:rsidRPr="00C6349E">
              <w:rPr>
                <w:rFonts w:ascii="Times New Roman" w:hAnsi="Times New Roman"/>
                <w:b/>
                <w:bCs/>
                <w:lang w:val="en-US"/>
              </w:rPr>
              <w:br/>
              <w:t>Rear camera and parking sensors</w:t>
            </w:r>
            <w:r w:rsidRPr="00C6349E">
              <w:rPr>
                <w:rFonts w:ascii="Times New Roman" w:hAnsi="Times New Roman"/>
                <w:b/>
                <w:bCs/>
                <w:lang w:val="en-US"/>
              </w:rPr>
              <w:br/>
              <w:t>Roof hatch</w:t>
            </w:r>
            <w:r w:rsidRPr="00C6349E">
              <w:rPr>
                <w:rFonts w:ascii="Times New Roman" w:hAnsi="Times New Roman"/>
                <w:b/>
                <w:bCs/>
                <w:lang w:val="en-US"/>
              </w:rPr>
              <w:br/>
              <w:t>Central locking (remote)</w:t>
            </w:r>
            <w:r w:rsidRPr="00C6349E">
              <w:rPr>
                <w:rFonts w:ascii="Times New Roman" w:hAnsi="Times New Roman"/>
                <w:b/>
                <w:bCs/>
                <w:lang w:val="en-US"/>
              </w:rPr>
              <w:br/>
              <w:t>Wipers (multi-speed)</w:t>
            </w:r>
            <w:r w:rsidRPr="00C6349E">
              <w:rPr>
                <w:rFonts w:ascii="Times New Roman" w:hAnsi="Times New Roman"/>
                <w:b/>
                <w:bCs/>
                <w:lang w:val="en-US"/>
              </w:rPr>
              <w:br/>
              <w:t>Sealed electrical connectors</w:t>
            </w:r>
            <w:r w:rsidRPr="00C6349E">
              <w:rPr>
                <w:rFonts w:ascii="Times New Roman" w:hAnsi="Times New Roman"/>
                <w:b/>
                <w:bCs/>
                <w:lang w:val="en-US"/>
              </w:rPr>
              <w:br/>
              <w:t>Hill holder</w:t>
            </w:r>
          </w:p>
          <w:p w14:paraId="47F2B311" w14:textId="77777777" w:rsidR="00C6349E" w:rsidRPr="00C6349E" w:rsidRDefault="00DA7B9A" w:rsidP="00C6349E">
            <w:pPr>
              <w:rPr>
                <w:rFonts w:ascii="Times New Roman" w:hAnsi="Times New Roman"/>
                <w:b/>
                <w:bCs/>
                <w:lang w:val="en-US"/>
              </w:rPr>
            </w:pPr>
            <w:r>
              <w:rPr>
                <w:rFonts w:ascii="Times New Roman" w:hAnsi="Times New Roman"/>
                <w:b/>
                <w:bCs/>
                <w:lang w:val="en-US"/>
              </w:rPr>
              <w:pict w14:anchorId="4A8D897B">
                <v:rect id="_x0000_i1032" style="width:0;height:1.5pt" o:hralign="center" o:hrstd="t" o:hr="t" fillcolor="#a0a0a0" stroked="f"/>
              </w:pict>
            </w:r>
          </w:p>
          <w:p w14:paraId="44CC6213" w14:textId="77777777" w:rsidR="00C6349E" w:rsidRPr="00C6349E" w:rsidRDefault="00C6349E" w:rsidP="00C6349E">
            <w:pPr>
              <w:rPr>
                <w:rFonts w:ascii="Times New Roman" w:hAnsi="Times New Roman"/>
                <w:b/>
                <w:bCs/>
                <w:lang w:val="en-US"/>
              </w:rPr>
            </w:pPr>
            <w:r w:rsidRPr="00C6349E">
              <w:rPr>
                <w:rFonts w:ascii="Times New Roman" w:hAnsi="Times New Roman"/>
                <w:b/>
                <w:bCs/>
                <w:lang w:val="en-US"/>
              </w:rPr>
              <w:t>Doors</w:t>
            </w:r>
          </w:p>
          <w:p w14:paraId="6FDB5701" w14:textId="77777777" w:rsidR="00C6349E" w:rsidRPr="00C6349E" w:rsidRDefault="00C6349E" w:rsidP="00C6349E">
            <w:pPr>
              <w:rPr>
                <w:rFonts w:ascii="Times New Roman" w:hAnsi="Times New Roman"/>
                <w:b/>
                <w:bCs/>
                <w:lang w:val="en-US"/>
              </w:rPr>
            </w:pPr>
            <w:r w:rsidRPr="00C6349E">
              <w:rPr>
                <w:rFonts w:ascii="Times New Roman" w:hAnsi="Times New Roman"/>
                <w:b/>
                <w:bCs/>
                <w:lang w:val="en-US"/>
              </w:rPr>
              <w:t>Electric double doors (glazed)</w:t>
            </w:r>
            <w:r w:rsidRPr="00C6349E">
              <w:rPr>
                <w:rFonts w:ascii="Times New Roman" w:hAnsi="Times New Roman"/>
                <w:b/>
                <w:bCs/>
                <w:lang w:val="en-US"/>
              </w:rPr>
              <w:br/>
              <w:t>Min. width 1100 mm</w:t>
            </w:r>
            <w:r w:rsidRPr="00C6349E">
              <w:rPr>
                <w:rFonts w:ascii="Times New Roman" w:hAnsi="Times New Roman"/>
                <w:b/>
                <w:bCs/>
                <w:lang w:val="en-US"/>
              </w:rPr>
              <w:br/>
              <w:t>Automatic control + emergency manual operation</w:t>
            </w:r>
            <w:r w:rsidRPr="00C6349E">
              <w:rPr>
                <w:rFonts w:ascii="Times New Roman" w:hAnsi="Times New Roman"/>
                <w:b/>
                <w:bCs/>
                <w:lang w:val="en-US"/>
              </w:rPr>
              <w:br/>
              <w:t>Audio signal on closing</w:t>
            </w:r>
          </w:p>
          <w:p w14:paraId="4CA5B4FA" w14:textId="77777777" w:rsidR="00C6349E" w:rsidRPr="00C6349E" w:rsidRDefault="00DA7B9A" w:rsidP="00C6349E">
            <w:pPr>
              <w:rPr>
                <w:rFonts w:ascii="Times New Roman" w:hAnsi="Times New Roman"/>
                <w:b/>
                <w:bCs/>
                <w:lang w:val="en-US"/>
              </w:rPr>
            </w:pPr>
            <w:r>
              <w:rPr>
                <w:rFonts w:ascii="Times New Roman" w:hAnsi="Times New Roman"/>
                <w:b/>
                <w:bCs/>
                <w:lang w:val="en-US"/>
              </w:rPr>
              <w:pict w14:anchorId="32E011DF">
                <v:rect id="_x0000_i1033" style="width:0;height:1.5pt" o:hralign="center" o:hrstd="t" o:hr="t" fillcolor="#a0a0a0" stroked="f"/>
              </w:pict>
            </w:r>
          </w:p>
          <w:p w14:paraId="0C1CBF27" w14:textId="77777777" w:rsidR="00C6349E" w:rsidRPr="00C6349E" w:rsidRDefault="00C6349E" w:rsidP="00C6349E">
            <w:pPr>
              <w:rPr>
                <w:rFonts w:ascii="Times New Roman" w:hAnsi="Times New Roman"/>
                <w:b/>
                <w:bCs/>
                <w:lang w:val="en-US"/>
              </w:rPr>
            </w:pPr>
            <w:r w:rsidRPr="00C6349E">
              <w:rPr>
                <w:rFonts w:ascii="Times New Roman" w:hAnsi="Times New Roman"/>
                <w:b/>
                <w:bCs/>
                <w:lang w:val="en-US"/>
              </w:rPr>
              <w:t>Lighting</w:t>
            </w:r>
          </w:p>
          <w:p w14:paraId="45DDF6F6" w14:textId="77777777" w:rsidR="00C6349E" w:rsidRPr="00C6349E" w:rsidRDefault="00C6349E" w:rsidP="00C6349E">
            <w:pPr>
              <w:rPr>
                <w:rFonts w:ascii="Times New Roman" w:hAnsi="Times New Roman"/>
                <w:b/>
                <w:bCs/>
                <w:lang w:val="en-US"/>
              </w:rPr>
            </w:pPr>
            <w:r w:rsidRPr="00C6349E">
              <w:rPr>
                <w:rFonts w:ascii="Times New Roman" w:hAnsi="Times New Roman"/>
                <w:b/>
                <w:bCs/>
                <w:lang w:val="en-US"/>
              </w:rPr>
              <w:t>Interior LED lighting</w:t>
            </w:r>
            <w:r w:rsidRPr="00C6349E">
              <w:rPr>
                <w:rFonts w:ascii="Times New Roman" w:hAnsi="Times New Roman"/>
                <w:b/>
                <w:bCs/>
                <w:lang w:val="en-US"/>
              </w:rPr>
              <w:br/>
              <w:t>Exterior LED lights (daytime, headlights, rear, stop)</w:t>
            </w:r>
          </w:p>
          <w:p w14:paraId="6F581341" w14:textId="77777777" w:rsidR="00C6349E" w:rsidRPr="00C6349E" w:rsidRDefault="00DA7B9A" w:rsidP="00C6349E">
            <w:pPr>
              <w:rPr>
                <w:rFonts w:ascii="Times New Roman" w:hAnsi="Times New Roman"/>
                <w:b/>
                <w:bCs/>
                <w:lang w:val="en-US"/>
              </w:rPr>
            </w:pPr>
            <w:r>
              <w:rPr>
                <w:rFonts w:ascii="Times New Roman" w:hAnsi="Times New Roman"/>
                <w:b/>
                <w:bCs/>
                <w:lang w:val="en-US"/>
              </w:rPr>
              <w:pict w14:anchorId="591A57D9">
                <v:rect id="_x0000_i1034" style="width:0;height:1.5pt" o:hralign="center" o:hrstd="t" o:hr="t" fillcolor="#a0a0a0" stroked="f"/>
              </w:pict>
            </w:r>
          </w:p>
          <w:p w14:paraId="20E7A74A" w14:textId="77777777" w:rsidR="00C6349E" w:rsidRPr="00C6349E" w:rsidRDefault="00C6349E" w:rsidP="00C6349E">
            <w:pPr>
              <w:rPr>
                <w:rFonts w:ascii="Times New Roman" w:hAnsi="Times New Roman"/>
                <w:b/>
                <w:bCs/>
                <w:lang w:val="en-US"/>
              </w:rPr>
            </w:pPr>
            <w:r w:rsidRPr="00C6349E">
              <w:rPr>
                <w:rFonts w:ascii="Times New Roman" w:hAnsi="Times New Roman"/>
                <w:b/>
                <w:bCs/>
                <w:lang w:val="en-US"/>
              </w:rPr>
              <w:t>Passenger Area</w:t>
            </w:r>
          </w:p>
          <w:p w14:paraId="72099354" w14:textId="77777777" w:rsidR="00C6349E" w:rsidRPr="00C6349E" w:rsidRDefault="00C6349E" w:rsidP="00C6349E">
            <w:pPr>
              <w:rPr>
                <w:rFonts w:ascii="Times New Roman" w:hAnsi="Times New Roman"/>
                <w:b/>
                <w:bCs/>
                <w:lang w:val="en-US"/>
              </w:rPr>
            </w:pPr>
            <w:r w:rsidRPr="00C6349E">
              <w:rPr>
                <w:rFonts w:ascii="Times New Roman" w:hAnsi="Times New Roman"/>
                <w:b/>
                <w:bCs/>
                <w:lang w:val="en-US"/>
              </w:rPr>
              <w:t>Wheelchair space with signaling button</w:t>
            </w:r>
            <w:r w:rsidRPr="00C6349E">
              <w:rPr>
                <w:rFonts w:ascii="Times New Roman" w:hAnsi="Times New Roman"/>
                <w:b/>
                <w:bCs/>
                <w:lang w:val="en-US"/>
              </w:rPr>
              <w:br/>
              <w:t>Manual ramp (min. 300 kg capacity)</w:t>
            </w:r>
            <w:r w:rsidRPr="00C6349E">
              <w:rPr>
                <w:rFonts w:ascii="Times New Roman" w:hAnsi="Times New Roman"/>
                <w:b/>
                <w:bCs/>
                <w:lang w:val="en-US"/>
              </w:rPr>
              <w:br/>
              <w:t>Safety belts and holders</w:t>
            </w:r>
            <w:r w:rsidRPr="00C6349E">
              <w:rPr>
                <w:rFonts w:ascii="Times New Roman" w:hAnsi="Times New Roman"/>
                <w:b/>
                <w:bCs/>
                <w:lang w:val="en-US"/>
              </w:rPr>
              <w:br/>
              <w:t>Fixed passenger seats</w:t>
            </w:r>
          </w:p>
          <w:p w14:paraId="7465E85C" w14:textId="77777777" w:rsidR="00C6349E" w:rsidRPr="00C6349E" w:rsidRDefault="00DA7B9A" w:rsidP="00C6349E">
            <w:pPr>
              <w:rPr>
                <w:rFonts w:ascii="Times New Roman" w:hAnsi="Times New Roman"/>
                <w:b/>
                <w:bCs/>
                <w:lang w:val="en-US"/>
              </w:rPr>
            </w:pPr>
            <w:r>
              <w:rPr>
                <w:rFonts w:ascii="Times New Roman" w:hAnsi="Times New Roman"/>
                <w:b/>
                <w:bCs/>
                <w:lang w:val="en-US"/>
              </w:rPr>
              <w:pict w14:anchorId="62A916BE">
                <v:rect id="_x0000_i1035" style="width:0;height:1.5pt" o:hralign="center" o:hrstd="t" o:hr="t" fillcolor="#a0a0a0" stroked="f"/>
              </w:pict>
            </w:r>
          </w:p>
          <w:p w14:paraId="04901287" w14:textId="77777777" w:rsidR="00C6349E" w:rsidRPr="00C6349E" w:rsidRDefault="00C6349E" w:rsidP="00C6349E">
            <w:pPr>
              <w:rPr>
                <w:rFonts w:ascii="Times New Roman" w:hAnsi="Times New Roman"/>
                <w:b/>
                <w:bCs/>
                <w:lang w:val="en-US"/>
              </w:rPr>
            </w:pPr>
            <w:r w:rsidRPr="00C6349E">
              <w:rPr>
                <w:rFonts w:ascii="Times New Roman" w:hAnsi="Times New Roman"/>
                <w:b/>
                <w:bCs/>
                <w:lang w:val="en-US"/>
              </w:rPr>
              <w:t>Driver Cabin</w:t>
            </w:r>
          </w:p>
          <w:p w14:paraId="26237752" w14:textId="77777777" w:rsidR="00C6349E" w:rsidRPr="00C6349E" w:rsidRDefault="00C6349E" w:rsidP="00C6349E">
            <w:pPr>
              <w:rPr>
                <w:rFonts w:ascii="Times New Roman" w:hAnsi="Times New Roman"/>
                <w:b/>
                <w:bCs/>
                <w:lang w:val="en-US"/>
              </w:rPr>
            </w:pPr>
            <w:r w:rsidRPr="00C6349E">
              <w:rPr>
                <w:rFonts w:ascii="Times New Roman" w:hAnsi="Times New Roman"/>
                <w:b/>
                <w:bCs/>
                <w:lang w:val="en-US"/>
              </w:rPr>
              <w:t>Adjustable pneumatic seat</w:t>
            </w:r>
            <w:r w:rsidRPr="00C6349E">
              <w:rPr>
                <w:rFonts w:ascii="Times New Roman" w:hAnsi="Times New Roman"/>
                <w:b/>
                <w:bCs/>
                <w:lang w:val="en-US"/>
              </w:rPr>
              <w:br/>
              <w:t>Fully adjustable steering wheel</w:t>
            </w:r>
            <w:r w:rsidRPr="00C6349E">
              <w:rPr>
                <w:rFonts w:ascii="Times New Roman" w:hAnsi="Times New Roman"/>
                <w:b/>
                <w:bCs/>
                <w:lang w:val="en-US"/>
              </w:rPr>
              <w:br/>
            </w:r>
            <w:r w:rsidRPr="00C6349E">
              <w:rPr>
                <w:rFonts w:ascii="Times New Roman" w:hAnsi="Times New Roman"/>
                <w:b/>
                <w:bCs/>
                <w:lang w:val="en-US"/>
              </w:rPr>
              <w:lastRenderedPageBreak/>
              <w:t>Power steering</w:t>
            </w:r>
            <w:r w:rsidRPr="00C6349E">
              <w:rPr>
                <w:rFonts w:ascii="Times New Roman" w:hAnsi="Times New Roman"/>
                <w:b/>
                <w:bCs/>
                <w:lang w:val="en-US"/>
              </w:rPr>
              <w:br/>
              <w:t>Sun protection blinds</w:t>
            </w:r>
            <w:r w:rsidRPr="00C6349E">
              <w:rPr>
                <w:rFonts w:ascii="Times New Roman" w:hAnsi="Times New Roman"/>
                <w:b/>
                <w:bCs/>
                <w:lang w:val="en-US"/>
              </w:rPr>
              <w:br/>
              <w:t>Semi-closed cabin</w:t>
            </w:r>
            <w:r w:rsidRPr="00C6349E">
              <w:rPr>
                <w:rFonts w:ascii="Times New Roman" w:hAnsi="Times New Roman"/>
                <w:b/>
                <w:bCs/>
                <w:lang w:val="en-US"/>
              </w:rPr>
              <w:br/>
              <w:t>Heated windows</w:t>
            </w:r>
            <w:r w:rsidRPr="00C6349E">
              <w:rPr>
                <w:rFonts w:ascii="Times New Roman" w:hAnsi="Times New Roman"/>
                <w:b/>
                <w:bCs/>
                <w:lang w:val="en-US"/>
              </w:rPr>
              <w:br/>
              <w:t>Electric side window</w:t>
            </w:r>
            <w:r w:rsidRPr="00C6349E">
              <w:rPr>
                <w:rFonts w:ascii="Times New Roman" w:hAnsi="Times New Roman"/>
                <w:b/>
                <w:bCs/>
                <w:lang w:val="en-US"/>
              </w:rPr>
              <w:br/>
              <w:t>Storage compartments</w:t>
            </w:r>
          </w:p>
          <w:p w14:paraId="39A55A0F" w14:textId="77777777" w:rsidR="00C6349E" w:rsidRPr="00C6349E" w:rsidRDefault="00DA7B9A" w:rsidP="00C6349E">
            <w:pPr>
              <w:rPr>
                <w:rFonts w:ascii="Times New Roman" w:hAnsi="Times New Roman"/>
                <w:b/>
                <w:bCs/>
                <w:lang w:val="en-US"/>
              </w:rPr>
            </w:pPr>
            <w:r>
              <w:rPr>
                <w:rFonts w:ascii="Times New Roman" w:hAnsi="Times New Roman"/>
                <w:b/>
                <w:bCs/>
                <w:lang w:val="en-US"/>
              </w:rPr>
              <w:pict w14:anchorId="0BDA5AFB">
                <v:rect id="_x0000_i1036" style="width:0;height:1.5pt" o:hralign="center" o:hrstd="t" o:hr="t" fillcolor="#a0a0a0" stroked="f"/>
              </w:pict>
            </w:r>
          </w:p>
          <w:p w14:paraId="177CC00D" w14:textId="77777777" w:rsidR="00C6349E" w:rsidRPr="00C6349E" w:rsidRDefault="00C6349E" w:rsidP="00C6349E">
            <w:pPr>
              <w:rPr>
                <w:rFonts w:ascii="Times New Roman" w:hAnsi="Times New Roman"/>
                <w:b/>
                <w:bCs/>
                <w:lang w:val="en-US"/>
              </w:rPr>
            </w:pPr>
            <w:r w:rsidRPr="00C6349E">
              <w:rPr>
                <w:rFonts w:ascii="Times New Roman" w:hAnsi="Times New Roman"/>
                <w:b/>
                <w:bCs/>
                <w:lang w:val="en-US"/>
              </w:rPr>
              <w:t>Climate and Heating</w:t>
            </w:r>
          </w:p>
          <w:p w14:paraId="27E07AF5" w14:textId="77777777" w:rsidR="00C6349E" w:rsidRPr="00C6349E" w:rsidRDefault="00C6349E" w:rsidP="00C6349E">
            <w:pPr>
              <w:rPr>
                <w:rFonts w:ascii="Times New Roman" w:hAnsi="Times New Roman"/>
                <w:b/>
                <w:bCs/>
                <w:lang w:val="en-US"/>
              </w:rPr>
            </w:pPr>
            <w:r w:rsidRPr="00C6349E">
              <w:rPr>
                <w:rFonts w:ascii="Times New Roman" w:hAnsi="Times New Roman"/>
                <w:b/>
                <w:bCs/>
                <w:lang w:val="en-US"/>
              </w:rPr>
              <w:t>Roof AC for passengers + driver AC</w:t>
            </w:r>
            <w:r w:rsidRPr="00C6349E">
              <w:rPr>
                <w:rFonts w:ascii="Times New Roman" w:hAnsi="Times New Roman"/>
                <w:b/>
                <w:bCs/>
                <w:lang w:val="en-US"/>
              </w:rPr>
              <w:br/>
              <w:t>Independent climate control for driver</w:t>
            </w:r>
            <w:r w:rsidRPr="00C6349E">
              <w:rPr>
                <w:rFonts w:ascii="Times New Roman" w:hAnsi="Times New Roman"/>
                <w:b/>
                <w:bCs/>
                <w:lang w:val="en-US"/>
              </w:rPr>
              <w:br/>
              <w:t>Temperature range 18–26°C</w:t>
            </w:r>
            <w:r w:rsidRPr="00C6349E">
              <w:rPr>
                <w:rFonts w:ascii="Times New Roman" w:hAnsi="Times New Roman"/>
                <w:b/>
                <w:bCs/>
                <w:lang w:val="en-US"/>
              </w:rPr>
              <w:br/>
              <w:t>Heating system for −15°C conditions</w:t>
            </w:r>
            <w:r w:rsidRPr="00C6349E">
              <w:rPr>
                <w:rFonts w:ascii="Times New Roman" w:hAnsi="Times New Roman"/>
                <w:b/>
                <w:bCs/>
                <w:lang w:val="en-US"/>
              </w:rPr>
              <w:br/>
              <w:t>Electric heating min. 12 kW</w:t>
            </w:r>
          </w:p>
          <w:p w14:paraId="69D9C060" w14:textId="77777777" w:rsidR="00C6349E" w:rsidRPr="00C6349E" w:rsidRDefault="00DA7B9A" w:rsidP="00C6349E">
            <w:pPr>
              <w:rPr>
                <w:rFonts w:ascii="Times New Roman" w:hAnsi="Times New Roman"/>
                <w:b/>
                <w:bCs/>
                <w:lang w:val="en-US"/>
              </w:rPr>
            </w:pPr>
            <w:r>
              <w:rPr>
                <w:rFonts w:ascii="Times New Roman" w:hAnsi="Times New Roman"/>
                <w:b/>
                <w:bCs/>
                <w:lang w:val="en-US"/>
              </w:rPr>
              <w:pict w14:anchorId="52E10E7F">
                <v:rect id="_x0000_i1037" style="width:0;height:1.5pt" o:hralign="center" o:hrstd="t" o:hr="t" fillcolor="#a0a0a0" stroked="f"/>
              </w:pict>
            </w:r>
          </w:p>
          <w:p w14:paraId="61B605A1" w14:textId="77777777" w:rsidR="00C6349E" w:rsidRPr="00C6349E" w:rsidRDefault="00C6349E" w:rsidP="00C6349E">
            <w:pPr>
              <w:rPr>
                <w:rFonts w:ascii="Times New Roman" w:hAnsi="Times New Roman"/>
                <w:b/>
                <w:bCs/>
                <w:lang w:val="en-US"/>
              </w:rPr>
            </w:pPr>
            <w:r w:rsidRPr="00C6349E">
              <w:rPr>
                <w:rFonts w:ascii="Times New Roman" w:hAnsi="Times New Roman"/>
                <w:b/>
                <w:bCs/>
                <w:lang w:val="en-US"/>
              </w:rPr>
              <w:t>Chassis</w:t>
            </w:r>
          </w:p>
          <w:p w14:paraId="1F02DAC4" w14:textId="77777777" w:rsidR="00C6349E" w:rsidRPr="00C6349E" w:rsidRDefault="00C6349E" w:rsidP="00C6349E">
            <w:pPr>
              <w:rPr>
                <w:rFonts w:ascii="Times New Roman" w:hAnsi="Times New Roman"/>
                <w:b/>
                <w:bCs/>
                <w:lang w:val="en-US"/>
              </w:rPr>
            </w:pPr>
            <w:r w:rsidRPr="00C6349E">
              <w:rPr>
                <w:rFonts w:ascii="Times New Roman" w:hAnsi="Times New Roman"/>
                <w:b/>
                <w:bCs/>
                <w:lang w:val="en-US"/>
              </w:rPr>
              <w:t>Corrosion-resistant body panels</w:t>
            </w:r>
            <w:r w:rsidRPr="00C6349E">
              <w:rPr>
                <w:rFonts w:ascii="Times New Roman" w:hAnsi="Times New Roman"/>
                <w:b/>
                <w:bCs/>
                <w:lang w:val="en-US"/>
              </w:rPr>
              <w:br/>
              <w:t>Corrosion-protected steel structure</w:t>
            </w:r>
            <w:r w:rsidRPr="00C6349E">
              <w:rPr>
                <w:rFonts w:ascii="Times New Roman" w:hAnsi="Times New Roman"/>
                <w:b/>
                <w:bCs/>
                <w:lang w:val="en-US"/>
              </w:rPr>
              <w:br/>
              <w:t>Service panels with gas struts</w:t>
            </w:r>
            <w:r w:rsidRPr="00C6349E">
              <w:rPr>
                <w:rFonts w:ascii="Times New Roman" w:hAnsi="Times New Roman"/>
                <w:b/>
                <w:bCs/>
                <w:lang w:val="en-US"/>
              </w:rPr>
              <w:br/>
              <w:t>Towing hook</w:t>
            </w:r>
          </w:p>
          <w:p w14:paraId="4B8F4C8C" w14:textId="77777777" w:rsidR="00C6349E" w:rsidRPr="00C6349E" w:rsidRDefault="00DA7B9A" w:rsidP="00C6349E">
            <w:pPr>
              <w:rPr>
                <w:rFonts w:ascii="Times New Roman" w:hAnsi="Times New Roman"/>
                <w:b/>
                <w:bCs/>
                <w:lang w:val="en-US"/>
              </w:rPr>
            </w:pPr>
            <w:r>
              <w:rPr>
                <w:rFonts w:ascii="Times New Roman" w:hAnsi="Times New Roman"/>
                <w:b/>
                <w:bCs/>
                <w:lang w:val="en-US"/>
              </w:rPr>
              <w:pict w14:anchorId="1EF60AA3">
                <v:rect id="_x0000_i1038" style="width:0;height:1.5pt" o:hralign="center" o:hrstd="t" o:hr="t" fillcolor="#a0a0a0" stroked="f"/>
              </w:pict>
            </w:r>
          </w:p>
          <w:p w14:paraId="53786B4D" w14:textId="77777777" w:rsidR="00C6349E" w:rsidRPr="00C6349E" w:rsidRDefault="00C6349E" w:rsidP="00C6349E">
            <w:pPr>
              <w:rPr>
                <w:rFonts w:ascii="Times New Roman" w:hAnsi="Times New Roman"/>
                <w:b/>
                <w:bCs/>
                <w:lang w:val="en-US"/>
              </w:rPr>
            </w:pPr>
            <w:r w:rsidRPr="00C6349E">
              <w:rPr>
                <w:rFonts w:ascii="Times New Roman" w:hAnsi="Times New Roman"/>
                <w:b/>
                <w:bCs/>
                <w:lang w:val="en-US"/>
              </w:rPr>
              <w:t>Wheels and Tires</w:t>
            </w:r>
          </w:p>
          <w:p w14:paraId="4DB95E03" w14:textId="77777777" w:rsidR="00C6349E" w:rsidRPr="00C6349E" w:rsidRDefault="00C6349E" w:rsidP="00C6349E">
            <w:pPr>
              <w:rPr>
                <w:rFonts w:ascii="Times New Roman" w:hAnsi="Times New Roman"/>
                <w:b/>
                <w:bCs/>
                <w:lang w:val="en-US"/>
              </w:rPr>
            </w:pPr>
            <w:r w:rsidRPr="00C6349E">
              <w:rPr>
                <w:rFonts w:ascii="Times New Roman" w:hAnsi="Times New Roman"/>
                <w:b/>
                <w:bCs/>
                <w:lang w:val="en-US"/>
              </w:rPr>
              <w:t>Tire pressure monitoring system</w:t>
            </w:r>
            <w:r w:rsidRPr="00C6349E">
              <w:rPr>
                <w:rFonts w:ascii="Times New Roman" w:hAnsi="Times New Roman"/>
                <w:b/>
                <w:bCs/>
                <w:lang w:val="en-US"/>
              </w:rPr>
              <w:br/>
              <w:t>Max. 2 axles</w:t>
            </w:r>
            <w:r w:rsidRPr="00C6349E">
              <w:rPr>
                <w:rFonts w:ascii="Times New Roman" w:hAnsi="Times New Roman"/>
                <w:b/>
                <w:bCs/>
                <w:lang w:val="en-US"/>
              </w:rPr>
              <w:br/>
            </w:r>
            <w:proofErr w:type="spellStart"/>
            <w:r w:rsidRPr="00C6349E">
              <w:rPr>
                <w:rFonts w:ascii="Times New Roman" w:hAnsi="Times New Roman"/>
                <w:b/>
                <w:bCs/>
                <w:lang w:val="en-US"/>
              </w:rPr>
              <w:t>Aluminium</w:t>
            </w:r>
            <w:proofErr w:type="spellEnd"/>
            <w:r w:rsidRPr="00C6349E">
              <w:rPr>
                <w:rFonts w:ascii="Times New Roman" w:hAnsi="Times New Roman"/>
                <w:b/>
                <w:bCs/>
                <w:lang w:val="en-US"/>
              </w:rPr>
              <w:t xml:space="preserve"> wheels (min. 215/75/R16)</w:t>
            </w:r>
          </w:p>
          <w:p w14:paraId="5B58684A" w14:textId="77777777" w:rsidR="00C6349E" w:rsidRPr="00C6349E" w:rsidRDefault="00DA7B9A" w:rsidP="00C6349E">
            <w:pPr>
              <w:rPr>
                <w:rFonts w:ascii="Times New Roman" w:hAnsi="Times New Roman"/>
                <w:b/>
                <w:bCs/>
                <w:lang w:val="en-US"/>
              </w:rPr>
            </w:pPr>
            <w:r>
              <w:rPr>
                <w:rFonts w:ascii="Times New Roman" w:hAnsi="Times New Roman"/>
                <w:b/>
                <w:bCs/>
                <w:lang w:val="en-US"/>
              </w:rPr>
              <w:pict w14:anchorId="6002C34A">
                <v:rect id="_x0000_i1039" style="width:0;height:1.5pt" o:hralign="center" o:hrstd="t" o:hr="t" fillcolor="#a0a0a0" stroked="f"/>
              </w:pict>
            </w:r>
          </w:p>
          <w:p w14:paraId="69A5B87F" w14:textId="77777777" w:rsidR="00C6349E" w:rsidRPr="00C6349E" w:rsidRDefault="00C6349E" w:rsidP="00C6349E">
            <w:pPr>
              <w:rPr>
                <w:rFonts w:ascii="Times New Roman" w:hAnsi="Times New Roman"/>
                <w:b/>
                <w:bCs/>
                <w:lang w:val="en-US"/>
              </w:rPr>
            </w:pPr>
            <w:r w:rsidRPr="00C6349E">
              <w:rPr>
                <w:rFonts w:ascii="Times New Roman" w:hAnsi="Times New Roman"/>
                <w:b/>
                <w:bCs/>
                <w:lang w:val="en-US"/>
              </w:rPr>
              <w:t>Vehicle Operation</w:t>
            </w:r>
          </w:p>
          <w:p w14:paraId="15A3C345" w14:textId="77777777" w:rsidR="00C6349E" w:rsidRPr="00C6349E" w:rsidRDefault="00C6349E" w:rsidP="00C6349E">
            <w:pPr>
              <w:rPr>
                <w:rFonts w:ascii="Times New Roman" w:hAnsi="Times New Roman"/>
                <w:b/>
                <w:bCs/>
                <w:lang w:val="en-US"/>
              </w:rPr>
            </w:pPr>
            <w:r w:rsidRPr="00C6349E">
              <w:rPr>
                <w:rFonts w:ascii="Times New Roman" w:hAnsi="Times New Roman"/>
                <w:b/>
                <w:bCs/>
                <w:lang w:val="en-US"/>
              </w:rPr>
              <w:t>Start/stop button</w:t>
            </w:r>
            <w:r w:rsidRPr="00C6349E">
              <w:rPr>
                <w:rFonts w:ascii="Times New Roman" w:hAnsi="Times New Roman"/>
                <w:b/>
                <w:bCs/>
                <w:lang w:val="en-US"/>
              </w:rPr>
              <w:br/>
              <w:t>Ignition key system</w:t>
            </w:r>
          </w:p>
          <w:p w14:paraId="4686ED75" w14:textId="77777777" w:rsidR="00C6349E" w:rsidRPr="00C6349E" w:rsidRDefault="00DA7B9A" w:rsidP="00C6349E">
            <w:pPr>
              <w:rPr>
                <w:rFonts w:ascii="Times New Roman" w:hAnsi="Times New Roman"/>
                <w:b/>
                <w:bCs/>
                <w:lang w:val="en-US"/>
              </w:rPr>
            </w:pPr>
            <w:r>
              <w:rPr>
                <w:rFonts w:ascii="Times New Roman" w:hAnsi="Times New Roman"/>
                <w:b/>
                <w:bCs/>
                <w:lang w:val="en-US"/>
              </w:rPr>
              <w:lastRenderedPageBreak/>
              <w:pict w14:anchorId="650AD0F0">
                <v:rect id="_x0000_i1040" style="width:0;height:1.5pt" o:hralign="center" o:hrstd="t" o:hr="t" fillcolor="#a0a0a0" stroked="f"/>
              </w:pict>
            </w:r>
          </w:p>
          <w:p w14:paraId="41506E9B" w14:textId="77777777" w:rsidR="00C6349E" w:rsidRPr="00C6349E" w:rsidRDefault="00C6349E" w:rsidP="00C6349E">
            <w:pPr>
              <w:rPr>
                <w:rFonts w:ascii="Times New Roman" w:hAnsi="Times New Roman"/>
                <w:b/>
                <w:bCs/>
                <w:lang w:val="en-US"/>
              </w:rPr>
            </w:pPr>
            <w:r w:rsidRPr="00C6349E">
              <w:rPr>
                <w:rFonts w:ascii="Times New Roman" w:hAnsi="Times New Roman"/>
                <w:b/>
                <w:bCs/>
                <w:lang w:val="en-US"/>
              </w:rPr>
              <w:t>Diagnostics</w:t>
            </w:r>
          </w:p>
          <w:p w14:paraId="3B65DB5C" w14:textId="2C8F2714" w:rsidR="00591EBB" w:rsidRPr="00C6349E" w:rsidRDefault="00C6349E" w:rsidP="00591EBB">
            <w:pPr>
              <w:rPr>
                <w:rFonts w:ascii="Times New Roman" w:hAnsi="Times New Roman"/>
                <w:b/>
                <w:bCs/>
                <w:lang w:val="en-US"/>
              </w:rPr>
            </w:pPr>
            <w:r w:rsidRPr="00C6349E">
              <w:rPr>
                <w:rFonts w:ascii="Times New Roman" w:hAnsi="Times New Roman"/>
                <w:b/>
                <w:bCs/>
                <w:lang w:val="en-US"/>
              </w:rPr>
              <w:t>Onboard diagnostic system with fault recording (date/time)</w:t>
            </w:r>
            <w:r w:rsidRPr="00C6349E">
              <w:rPr>
                <w:rFonts w:ascii="Times New Roman" w:hAnsi="Times New Roman"/>
                <w:b/>
                <w:bCs/>
                <w:lang w:val="en-US"/>
              </w:rPr>
              <w:br/>
              <w:t>Interface for diagnostic tools</w:t>
            </w:r>
          </w:p>
        </w:tc>
        <w:tc>
          <w:tcPr>
            <w:tcW w:w="4253" w:type="dxa"/>
            <w:shd w:val="clear" w:color="auto" w:fill="auto"/>
          </w:tcPr>
          <w:p w14:paraId="4D9D255F" w14:textId="77777777" w:rsidR="00591EBB" w:rsidRDefault="00591EBB" w:rsidP="00301346">
            <w:pPr>
              <w:tabs>
                <w:tab w:val="left" w:pos="729"/>
              </w:tabs>
              <w:jc w:val="center"/>
              <w:rPr>
                <w:rFonts w:ascii="Times New Roman" w:hAnsi="Times New Roman"/>
                <w:b/>
                <w:sz w:val="22"/>
                <w:szCs w:val="22"/>
              </w:rPr>
            </w:pPr>
          </w:p>
        </w:tc>
        <w:tc>
          <w:tcPr>
            <w:tcW w:w="2835" w:type="dxa"/>
            <w:shd w:val="clear" w:color="auto" w:fill="auto"/>
          </w:tcPr>
          <w:p w14:paraId="20AF9C42" w14:textId="77777777" w:rsidR="00591EBB" w:rsidRDefault="00591EBB" w:rsidP="00301346">
            <w:pPr>
              <w:tabs>
                <w:tab w:val="left" w:pos="729"/>
              </w:tabs>
              <w:jc w:val="center"/>
              <w:rPr>
                <w:rFonts w:ascii="Times New Roman" w:hAnsi="Times New Roman"/>
                <w:b/>
                <w:sz w:val="22"/>
                <w:szCs w:val="22"/>
                <w:lang w:val="en-GB"/>
              </w:rPr>
            </w:pPr>
          </w:p>
        </w:tc>
        <w:tc>
          <w:tcPr>
            <w:tcW w:w="1984" w:type="dxa"/>
            <w:shd w:val="clear" w:color="auto" w:fill="auto"/>
          </w:tcPr>
          <w:p w14:paraId="0C0A554A" w14:textId="77777777" w:rsidR="00591EBB" w:rsidRDefault="00591EBB" w:rsidP="00301346">
            <w:pPr>
              <w:tabs>
                <w:tab w:val="left" w:pos="729"/>
              </w:tabs>
              <w:jc w:val="center"/>
              <w:rPr>
                <w:rFonts w:ascii="Times New Roman" w:hAnsi="Times New Roman"/>
                <w:b/>
                <w:sz w:val="22"/>
                <w:szCs w:val="22"/>
                <w:lang w:val="en-GB"/>
              </w:rPr>
            </w:pPr>
          </w:p>
        </w:tc>
      </w:tr>
      <w:tr w:rsidR="00591EBB" w:rsidRPr="00034B1D" w14:paraId="1A32BD59" w14:textId="77777777" w:rsidTr="00C56191">
        <w:trPr>
          <w:cantSplit/>
          <w:trHeight w:val="879"/>
          <w:tblHeader/>
        </w:trPr>
        <w:tc>
          <w:tcPr>
            <w:tcW w:w="14884" w:type="dxa"/>
            <w:gridSpan w:val="5"/>
            <w:shd w:val="clear" w:color="auto" w:fill="auto"/>
          </w:tcPr>
          <w:p w14:paraId="2B955035" w14:textId="5825FDC4" w:rsidR="00591EBB" w:rsidRDefault="00591EBB" w:rsidP="00301346">
            <w:pPr>
              <w:tabs>
                <w:tab w:val="left" w:pos="729"/>
              </w:tabs>
              <w:jc w:val="center"/>
              <w:rPr>
                <w:rFonts w:ascii="Times New Roman" w:hAnsi="Times New Roman"/>
                <w:b/>
                <w:sz w:val="22"/>
                <w:szCs w:val="22"/>
                <w:lang w:val="en-GB"/>
              </w:rPr>
            </w:pPr>
            <w:r w:rsidRPr="00591EBB">
              <w:rPr>
                <w:rFonts w:ascii="Times New Roman" w:hAnsi="Times New Roman"/>
                <w:b/>
                <w:sz w:val="22"/>
                <w:szCs w:val="22"/>
                <w:lang w:val="en-GB"/>
              </w:rPr>
              <w:lastRenderedPageBreak/>
              <w:t xml:space="preserve">LOT 2: </w:t>
            </w:r>
            <w:r w:rsidR="008562C2">
              <w:rPr>
                <w:rFonts w:ascii="Times New Roman" w:hAnsi="Times New Roman"/>
                <w:b/>
                <w:sz w:val="22"/>
                <w:szCs w:val="22"/>
                <w:lang w:val="en-GB"/>
              </w:rPr>
              <w:t>Electric charger</w:t>
            </w:r>
          </w:p>
        </w:tc>
      </w:tr>
      <w:tr w:rsidR="00E75C18" w:rsidRPr="00034B1D" w14:paraId="3F1D6183" w14:textId="77777777" w:rsidTr="00E75C18">
        <w:trPr>
          <w:cantSplit/>
          <w:trHeight w:val="879"/>
          <w:tblHeader/>
        </w:trPr>
        <w:tc>
          <w:tcPr>
            <w:tcW w:w="738" w:type="dxa"/>
            <w:shd w:val="clear" w:color="auto" w:fill="FFFFFF" w:themeFill="background1"/>
          </w:tcPr>
          <w:p w14:paraId="4A65A979" w14:textId="580FCDDE" w:rsidR="00E75C18" w:rsidRDefault="00591EBB" w:rsidP="00301346">
            <w:pPr>
              <w:jc w:val="center"/>
              <w:rPr>
                <w:rFonts w:ascii="Times New Roman" w:hAnsi="Times New Roman"/>
                <w:b/>
                <w:sz w:val="22"/>
                <w:szCs w:val="22"/>
              </w:rPr>
            </w:pPr>
            <w:r>
              <w:rPr>
                <w:rFonts w:ascii="Times New Roman" w:hAnsi="Times New Roman"/>
                <w:b/>
                <w:sz w:val="22"/>
                <w:szCs w:val="22"/>
              </w:rPr>
              <w:lastRenderedPageBreak/>
              <w:t>2.</w:t>
            </w:r>
            <w:r w:rsidR="00E75C18">
              <w:rPr>
                <w:rFonts w:ascii="Times New Roman" w:hAnsi="Times New Roman"/>
                <w:b/>
                <w:sz w:val="22"/>
                <w:szCs w:val="22"/>
              </w:rPr>
              <w:t>1</w:t>
            </w:r>
          </w:p>
        </w:tc>
        <w:tc>
          <w:tcPr>
            <w:tcW w:w="5074" w:type="dxa"/>
            <w:shd w:val="clear" w:color="auto" w:fill="FFFFFF" w:themeFill="background1"/>
          </w:tcPr>
          <w:p w14:paraId="11E1A4DC" w14:textId="2968C3B2" w:rsidR="001E1BA5" w:rsidRDefault="008562C2" w:rsidP="001E1BA5">
            <w:pPr>
              <w:spacing w:after="0"/>
              <w:rPr>
                <w:rFonts w:ascii="Times New Roman" w:hAnsi="Times New Roman"/>
                <w:b/>
                <w:bCs/>
                <w:sz w:val="28"/>
                <w:szCs w:val="28"/>
              </w:rPr>
            </w:pPr>
            <w:r>
              <w:rPr>
                <w:rFonts w:ascii="Times New Roman" w:hAnsi="Times New Roman"/>
                <w:b/>
                <w:bCs/>
                <w:sz w:val="28"/>
                <w:szCs w:val="28"/>
              </w:rPr>
              <w:t>Electric charger</w:t>
            </w:r>
            <w:r w:rsidR="001E1BA5">
              <w:rPr>
                <w:rFonts w:ascii="Times New Roman" w:hAnsi="Times New Roman"/>
                <w:b/>
                <w:bCs/>
                <w:sz w:val="28"/>
                <w:szCs w:val="28"/>
              </w:rPr>
              <w:t xml:space="preserve"> – </w:t>
            </w:r>
            <w:r>
              <w:rPr>
                <w:rFonts w:ascii="Times New Roman" w:hAnsi="Times New Roman"/>
                <w:b/>
                <w:bCs/>
                <w:sz w:val="28"/>
                <w:szCs w:val="28"/>
              </w:rPr>
              <w:t>2</w:t>
            </w:r>
            <w:r w:rsidR="001E1BA5">
              <w:rPr>
                <w:rFonts w:ascii="Times New Roman" w:hAnsi="Times New Roman"/>
                <w:b/>
                <w:bCs/>
                <w:sz w:val="28"/>
                <w:szCs w:val="28"/>
              </w:rPr>
              <w:t xml:space="preserve"> piece</w:t>
            </w:r>
            <w:r>
              <w:rPr>
                <w:rFonts w:ascii="Times New Roman" w:hAnsi="Times New Roman"/>
                <w:b/>
                <w:bCs/>
                <w:sz w:val="28"/>
                <w:szCs w:val="28"/>
              </w:rPr>
              <w:t>s</w:t>
            </w:r>
          </w:p>
          <w:p w14:paraId="5B3EB165" w14:textId="6BFED502" w:rsidR="002375DE" w:rsidRPr="002375DE" w:rsidRDefault="002375DE" w:rsidP="002375DE">
            <w:pPr>
              <w:spacing w:before="100" w:beforeAutospacing="1" w:after="100" w:afterAutospacing="1"/>
              <w:rPr>
                <w:rFonts w:ascii="Times New Roman" w:hAnsi="Times New Roman"/>
                <w:snapToGrid/>
                <w:lang w:val="en-US"/>
              </w:rPr>
            </w:pPr>
            <w:r w:rsidRPr="002375DE">
              <w:rPr>
                <w:rFonts w:ascii="Times New Roman" w:hAnsi="Symbol"/>
                <w:snapToGrid/>
                <w:lang w:val="en-US"/>
              </w:rPr>
              <w:t></w:t>
            </w:r>
            <w:r w:rsidRPr="002375DE">
              <w:rPr>
                <w:rFonts w:ascii="Times New Roman" w:hAnsi="Times New Roman"/>
                <w:snapToGrid/>
                <w:lang w:val="en-US"/>
              </w:rPr>
              <w:t xml:space="preserve"> </w:t>
            </w:r>
            <w:r w:rsidR="00F77699" w:rsidRPr="009607E4">
              <w:rPr>
                <w:rFonts w:ascii="Times New Roman" w:hAnsi="Times New Roman"/>
                <w:b/>
                <w:snapToGrid/>
                <w:color w:val="FF0000"/>
                <w:lang w:val="en-US"/>
              </w:rPr>
              <w:t>Stati</w:t>
            </w:r>
            <w:r w:rsidR="009607E4" w:rsidRPr="009607E4">
              <w:rPr>
                <w:rFonts w:ascii="Times New Roman" w:hAnsi="Times New Roman"/>
                <w:b/>
                <w:snapToGrid/>
                <w:color w:val="FF0000"/>
                <w:lang w:val="en-US"/>
              </w:rPr>
              <w:t xml:space="preserve">onary </w:t>
            </w:r>
            <w:r w:rsidRPr="002375DE">
              <w:rPr>
                <w:rFonts w:ascii="Times New Roman" w:hAnsi="Times New Roman"/>
                <w:b/>
                <w:bCs/>
                <w:snapToGrid/>
                <w:lang w:val="en-US"/>
              </w:rPr>
              <w:t>DC charger for electric vehicles</w:t>
            </w:r>
            <w:r w:rsidRPr="002375DE">
              <w:rPr>
                <w:rFonts w:ascii="Times New Roman" w:hAnsi="Times New Roman"/>
                <w:snapToGrid/>
                <w:lang w:val="en-US"/>
              </w:rPr>
              <w:t xml:space="preserve"> – min. 30 kW output power</w:t>
            </w:r>
          </w:p>
          <w:p w14:paraId="0F284975" w14:textId="7588EC70" w:rsidR="002375DE" w:rsidRPr="002375DE" w:rsidRDefault="002375DE" w:rsidP="002375DE">
            <w:pPr>
              <w:spacing w:before="100" w:beforeAutospacing="1" w:after="100" w:afterAutospacing="1"/>
              <w:rPr>
                <w:rFonts w:ascii="Times New Roman" w:hAnsi="Times New Roman"/>
                <w:snapToGrid/>
                <w:lang w:val="en-US"/>
              </w:rPr>
            </w:pPr>
            <w:r w:rsidRPr="002375DE">
              <w:rPr>
                <w:rFonts w:ascii="Times New Roman" w:hAnsi="Symbol"/>
                <w:snapToGrid/>
                <w:lang w:val="en-US"/>
              </w:rPr>
              <w:t></w:t>
            </w:r>
            <w:r w:rsidRPr="002375DE">
              <w:rPr>
                <w:rFonts w:ascii="Times New Roman" w:hAnsi="Times New Roman"/>
                <w:snapToGrid/>
                <w:lang w:val="en-US"/>
              </w:rPr>
              <w:t xml:space="preserve"> </w:t>
            </w:r>
            <w:r w:rsidRPr="002375DE">
              <w:rPr>
                <w:rFonts w:ascii="Times New Roman" w:hAnsi="Times New Roman"/>
                <w:b/>
                <w:bCs/>
                <w:snapToGrid/>
                <w:lang w:val="en-US"/>
              </w:rPr>
              <w:t>Charger type</w:t>
            </w:r>
            <w:r w:rsidRPr="002375DE">
              <w:rPr>
                <w:rFonts w:ascii="Times New Roman" w:hAnsi="Times New Roman"/>
                <w:snapToGrid/>
                <w:lang w:val="en-US"/>
              </w:rPr>
              <w:t xml:space="preserve"> – stationary DC charger</w:t>
            </w:r>
          </w:p>
          <w:p w14:paraId="1796D836" w14:textId="20E37289" w:rsidR="002375DE" w:rsidRPr="002375DE" w:rsidRDefault="002375DE" w:rsidP="002375DE">
            <w:pPr>
              <w:spacing w:before="100" w:beforeAutospacing="1" w:after="100" w:afterAutospacing="1"/>
              <w:rPr>
                <w:rFonts w:ascii="Times New Roman" w:hAnsi="Times New Roman"/>
                <w:snapToGrid/>
                <w:lang w:val="en-US"/>
              </w:rPr>
            </w:pPr>
            <w:r w:rsidRPr="002375DE">
              <w:rPr>
                <w:rFonts w:ascii="Times New Roman" w:hAnsi="Symbol"/>
                <w:snapToGrid/>
                <w:lang w:val="en-US"/>
              </w:rPr>
              <w:t></w:t>
            </w:r>
            <w:r w:rsidRPr="002375DE">
              <w:rPr>
                <w:rFonts w:ascii="Times New Roman" w:hAnsi="Times New Roman"/>
                <w:snapToGrid/>
                <w:lang w:val="en-US"/>
              </w:rPr>
              <w:t xml:space="preserve"> </w:t>
            </w:r>
            <w:r w:rsidRPr="002375DE">
              <w:rPr>
                <w:rFonts w:ascii="Times New Roman" w:hAnsi="Times New Roman"/>
                <w:b/>
                <w:bCs/>
                <w:snapToGrid/>
                <w:lang w:val="en-US"/>
              </w:rPr>
              <w:t>Vehicle connector type</w:t>
            </w:r>
            <w:r w:rsidRPr="002375DE">
              <w:rPr>
                <w:rFonts w:ascii="Times New Roman" w:hAnsi="Times New Roman"/>
                <w:snapToGrid/>
                <w:lang w:val="en-US"/>
              </w:rPr>
              <w:t xml:space="preserve"> – CCS</w:t>
            </w:r>
          </w:p>
          <w:p w14:paraId="10F146C5" w14:textId="50ADB055" w:rsidR="002375DE" w:rsidRPr="002375DE" w:rsidRDefault="002375DE" w:rsidP="002375DE">
            <w:pPr>
              <w:spacing w:before="100" w:beforeAutospacing="1" w:after="100" w:afterAutospacing="1"/>
              <w:rPr>
                <w:rFonts w:ascii="Times New Roman" w:hAnsi="Times New Roman"/>
                <w:snapToGrid/>
                <w:lang w:val="en-US"/>
              </w:rPr>
            </w:pPr>
            <w:r w:rsidRPr="002375DE">
              <w:rPr>
                <w:rFonts w:ascii="Times New Roman" w:hAnsi="Symbol"/>
                <w:snapToGrid/>
                <w:lang w:val="en-US"/>
              </w:rPr>
              <w:t></w:t>
            </w:r>
            <w:r w:rsidRPr="002375DE">
              <w:rPr>
                <w:rFonts w:ascii="Times New Roman" w:hAnsi="Times New Roman"/>
                <w:snapToGrid/>
                <w:lang w:val="en-US"/>
              </w:rPr>
              <w:t xml:space="preserve"> </w:t>
            </w:r>
            <w:r w:rsidRPr="002375DE">
              <w:rPr>
                <w:rFonts w:ascii="Times New Roman" w:hAnsi="Times New Roman"/>
                <w:b/>
                <w:bCs/>
                <w:snapToGrid/>
                <w:lang w:val="en-US"/>
              </w:rPr>
              <w:t>Input power</w:t>
            </w:r>
            <w:r w:rsidRPr="002375DE">
              <w:rPr>
                <w:rFonts w:ascii="Times New Roman" w:hAnsi="Times New Roman"/>
                <w:snapToGrid/>
                <w:lang w:val="en-US"/>
              </w:rPr>
              <w:t xml:space="preserve"> – 3×400 V / 50 Hz</w:t>
            </w:r>
          </w:p>
          <w:p w14:paraId="13349B0F" w14:textId="3252A06B" w:rsidR="002375DE" w:rsidRPr="002375DE" w:rsidRDefault="002375DE" w:rsidP="002375DE">
            <w:pPr>
              <w:spacing w:before="100" w:beforeAutospacing="1" w:after="100" w:afterAutospacing="1"/>
              <w:rPr>
                <w:rFonts w:ascii="Times New Roman" w:hAnsi="Times New Roman"/>
                <w:snapToGrid/>
                <w:lang w:val="en-US"/>
              </w:rPr>
            </w:pPr>
            <w:r w:rsidRPr="002375DE">
              <w:rPr>
                <w:rFonts w:ascii="Times New Roman" w:hAnsi="Symbol"/>
                <w:snapToGrid/>
                <w:lang w:val="en-US"/>
              </w:rPr>
              <w:t></w:t>
            </w:r>
            <w:r w:rsidRPr="002375DE">
              <w:rPr>
                <w:rFonts w:ascii="Times New Roman" w:hAnsi="Times New Roman"/>
                <w:snapToGrid/>
                <w:lang w:val="en-US"/>
              </w:rPr>
              <w:t xml:space="preserve"> </w:t>
            </w:r>
            <w:r w:rsidRPr="002375DE">
              <w:rPr>
                <w:rFonts w:ascii="Times New Roman" w:hAnsi="Times New Roman"/>
                <w:b/>
                <w:bCs/>
                <w:snapToGrid/>
                <w:lang w:val="en-US"/>
              </w:rPr>
              <w:t>Condition and year of production</w:t>
            </w:r>
            <w:r w:rsidRPr="002375DE">
              <w:rPr>
                <w:rFonts w:ascii="Times New Roman" w:hAnsi="Times New Roman"/>
                <w:snapToGrid/>
                <w:lang w:val="en-US"/>
              </w:rPr>
              <w:t xml:space="preserve"> – 2024 or newer, new and unused</w:t>
            </w:r>
          </w:p>
          <w:p w14:paraId="642D375C" w14:textId="0405C96C" w:rsidR="002375DE" w:rsidRPr="009607E4" w:rsidRDefault="002375DE" w:rsidP="002375DE">
            <w:pPr>
              <w:spacing w:before="100" w:beforeAutospacing="1" w:after="100" w:afterAutospacing="1"/>
              <w:rPr>
                <w:rFonts w:ascii="Times New Roman" w:hAnsi="Times New Roman"/>
                <w:snapToGrid/>
                <w:color w:val="FF0000"/>
                <w:lang w:val="en-US"/>
              </w:rPr>
            </w:pPr>
            <w:r w:rsidRPr="002375DE">
              <w:rPr>
                <w:rFonts w:ascii="Times New Roman" w:hAnsi="Symbol"/>
                <w:snapToGrid/>
                <w:lang w:val="en-US"/>
              </w:rPr>
              <w:t></w:t>
            </w:r>
            <w:r w:rsidRPr="002375DE">
              <w:rPr>
                <w:rFonts w:ascii="Times New Roman" w:hAnsi="Times New Roman"/>
                <w:snapToGrid/>
                <w:lang w:val="en-US"/>
              </w:rPr>
              <w:t xml:space="preserve"> </w:t>
            </w:r>
            <w:r w:rsidRPr="002375DE">
              <w:rPr>
                <w:rFonts w:ascii="Times New Roman" w:hAnsi="Times New Roman"/>
                <w:b/>
                <w:bCs/>
                <w:snapToGrid/>
                <w:lang w:val="en-US"/>
              </w:rPr>
              <w:t>Grid connection</w:t>
            </w:r>
            <w:r w:rsidRPr="002375DE">
              <w:rPr>
                <w:rFonts w:ascii="Times New Roman" w:hAnsi="Times New Roman"/>
                <w:snapToGrid/>
                <w:lang w:val="en-US"/>
              </w:rPr>
              <w:t xml:space="preserve"> – </w:t>
            </w:r>
            <w:r w:rsidR="009607E4" w:rsidRPr="009607E4">
              <w:rPr>
                <w:rFonts w:ascii="Times New Roman" w:hAnsi="Times New Roman"/>
                <w:snapToGrid/>
                <w:color w:val="FF0000"/>
                <w:lang w:val="en-US"/>
              </w:rPr>
              <w:t>direct connection to the distribution board (hardwired)</w:t>
            </w:r>
          </w:p>
          <w:p w14:paraId="35B1A501" w14:textId="21B60BD8" w:rsidR="002375DE" w:rsidRPr="002375DE" w:rsidRDefault="002375DE" w:rsidP="002375DE">
            <w:pPr>
              <w:spacing w:before="100" w:beforeAutospacing="1" w:after="100" w:afterAutospacing="1"/>
              <w:rPr>
                <w:rFonts w:ascii="Times New Roman" w:hAnsi="Times New Roman"/>
                <w:snapToGrid/>
                <w:lang w:val="en-US"/>
              </w:rPr>
            </w:pPr>
            <w:r w:rsidRPr="002375DE">
              <w:rPr>
                <w:rFonts w:ascii="Times New Roman" w:hAnsi="Symbol"/>
                <w:snapToGrid/>
                <w:lang w:val="en-US"/>
              </w:rPr>
              <w:t></w:t>
            </w:r>
            <w:r w:rsidRPr="002375DE">
              <w:rPr>
                <w:rFonts w:ascii="Times New Roman" w:hAnsi="Times New Roman"/>
                <w:snapToGrid/>
                <w:lang w:val="en-US"/>
              </w:rPr>
              <w:t xml:space="preserve"> </w:t>
            </w:r>
            <w:r w:rsidRPr="002375DE">
              <w:rPr>
                <w:rFonts w:ascii="Times New Roman" w:hAnsi="Times New Roman"/>
                <w:b/>
                <w:bCs/>
                <w:snapToGrid/>
                <w:lang w:val="en-US"/>
              </w:rPr>
              <w:t>Maximum charging current</w:t>
            </w:r>
            <w:r w:rsidRPr="002375DE">
              <w:rPr>
                <w:rFonts w:ascii="Times New Roman" w:hAnsi="Times New Roman"/>
                <w:snapToGrid/>
                <w:lang w:val="en-US"/>
              </w:rPr>
              <w:t xml:space="preserve"> – min. 100 A</w:t>
            </w:r>
          </w:p>
          <w:p w14:paraId="7B13F65E" w14:textId="5FF112BE" w:rsidR="002375DE" w:rsidRPr="002375DE" w:rsidRDefault="002375DE" w:rsidP="002375DE">
            <w:pPr>
              <w:spacing w:before="100" w:beforeAutospacing="1" w:after="100" w:afterAutospacing="1"/>
              <w:rPr>
                <w:rFonts w:ascii="Times New Roman" w:hAnsi="Times New Roman"/>
                <w:snapToGrid/>
                <w:lang w:val="en-US"/>
              </w:rPr>
            </w:pPr>
            <w:r w:rsidRPr="002375DE">
              <w:rPr>
                <w:rFonts w:ascii="Times New Roman" w:hAnsi="Symbol"/>
                <w:snapToGrid/>
                <w:lang w:val="en-US"/>
              </w:rPr>
              <w:t></w:t>
            </w:r>
            <w:r w:rsidRPr="002375DE">
              <w:rPr>
                <w:rFonts w:ascii="Times New Roman" w:hAnsi="Times New Roman"/>
                <w:snapToGrid/>
                <w:lang w:val="en-US"/>
              </w:rPr>
              <w:t xml:space="preserve"> </w:t>
            </w:r>
            <w:r w:rsidRPr="002375DE">
              <w:rPr>
                <w:rFonts w:ascii="Times New Roman" w:hAnsi="Times New Roman"/>
                <w:b/>
                <w:bCs/>
                <w:snapToGrid/>
                <w:lang w:val="en-US"/>
              </w:rPr>
              <w:t>Output voltage range</w:t>
            </w:r>
            <w:r w:rsidRPr="002375DE">
              <w:rPr>
                <w:rFonts w:ascii="Times New Roman" w:hAnsi="Times New Roman"/>
                <w:snapToGrid/>
                <w:lang w:val="en-US"/>
              </w:rPr>
              <w:t xml:space="preserve"> – min. 150 V, max. 1000 V</w:t>
            </w:r>
          </w:p>
          <w:p w14:paraId="47DF80A4" w14:textId="3E68E27C" w:rsidR="002375DE" w:rsidRPr="002375DE" w:rsidRDefault="002375DE" w:rsidP="002375DE">
            <w:pPr>
              <w:spacing w:before="100" w:beforeAutospacing="1" w:after="100" w:afterAutospacing="1"/>
              <w:rPr>
                <w:rFonts w:ascii="Times New Roman" w:hAnsi="Times New Roman"/>
                <w:snapToGrid/>
                <w:lang w:val="en-US"/>
              </w:rPr>
            </w:pPr>
            <w:r w:rsidRPr="002375DE">
              <w:rPr>
                <w:rFonts w:ascii="Times New Roman" w:hAnsi="Symbol"/>
                <w:snapToGrid/>
                <w:lang w:val="en-US"/>
              </w:rPr>
              <w:t></w:t>
            </w:r>
            <w:r w:rsidRPr="002375DE">
              <w:rPr>
                <w:rFonts w:ascii="Times New Roman" w:hAnsi="Times New Roman"/>
                <w:snapToGrid/>
                <w:lang w:val="en-US"/>
              </w:rPr>
              <w:t xml:space="preserve"> </w:t>
            </w:r>
            <w:r w:rsidRPr="002375DE">
              <w:rPr>
                <w:rFonts w:ascii="Times New Roman" w:hAnsi="Times New Roman"/>
                <w:b/>
                <w:bCs/>
                <w:snapToGrid/>
                <w:lang w:val="en-US"/>
              </w:rPr>
              <w:t>Enclosure material</w:t>
            </w:r>
            <w:r w:rsidRPr="002375DE">
              <w:rPr>
                <w:rFonts w:ascii="Times New Roman" w:hAnsi="Times New Roman"/>
                <w:snapToGrid/>
                <w:lang w:val="en-US"/>
              </w:rPr>
              <w:t xml:space="preserve"> – </w:t>
            </w:r>
            <w:proofErr w:type="spellStart"/>
            <w:r w:rsidRPr="002375DE">
              <w:rPr>
                <w:rFonts w:ascii="Times New Roman" w:hAnsi="Times New Roman"/>
                <w:snapToGrid/>
                <w:lang w:val="en-US"/>
              </w:rPr>
              <w:t>aluminium</w:t>
            </w:r>
            <w:proofErr w:type="spellEnd"/>
            <w:r w:rsidRPr="002375DE">
              <w:rPr>
                <w:rFonts w:ascii="Times New Roman" w:hAnsi="Times New Roman"/>
                <w:snapToGrid/>
                <w:lang w:val="en-US"/>
              </w:rPr>
              <w:t>, steel or similar</w:t>
            </w:r>
          </w:p>
          <w:p w14:paraId="6456DD3B" w14:textId="58C57242" w:rsidR="002375DE" w:rsidRPr="002375DE" w:rsidRDefault="002375DE" w:rsidP="002375DE">
            <w:pPr>
              <w:spacing w:before="100" w:beforeAutospacing="1" w:after="100" w:afterAutospacing="1"/>
              <w:rPr>
                <w:rFonts w:ascii="Times New Roman" w:hAnsi="Times New Roman"/>
                <w:snapToGrid/>
                <w:lang w:val="en-US"/>
              </w:rPr>
            </w:pPr>
            <w:r w:rsidRPr="002375DE">
              <w:rPr>
                <w:rFonts w:ascii="Times New Roman" w:hAnsi="Symbol"/>
                <w:snapToGrid/>
                <w:lang w:val="en-US"/>
              </w:rPr>
              <w:t></w:t>
            </w:r>
            <w:r w:rsidRPr="002375DE">
              <w:rPr>
                <w:rFonts w:ascii="Times New Roman" w:hAnsi="Times New Roman"/>
                <w:snapToGrid/>
                <w:lang w:val="en-US"/>
              </w:rPr>
              <w:t xml:space="preserve"> </w:t>
            </w:r>
            <w:r w:rsidRPr="002375DE">
              <w:rPr>
                <w:rFonts w:ascii="Times New Roman" w:hAnsi="Times New Roman"/>
                <w:b/>
                <w:bCs/>
                <w:snapToGrid/>
                <w:lang w:val="en-US"/>
              </w:rPr>
              <w:t>Charging modes</w:t>
            </w:r>
            <w:r w:rsidRPr="002375DE">
              <w:rPr>
                <w:rFonts w:ascii="Times New Roman" w:hAnsi="Times New Roman"/>
                <w:snapToGrid/>
                <w:lang w:val="en-US"/>
              </w:rPr>
              <w:t xml:space="preserve"> – IEC 61851-1, IEC 61851-23, IEC 61851-24, ISO 15118, DIN 70121</w:t>
            </w:r>
          </w:p>
          <w:p w14:paraId="73720F79" w14:textId="29BD2532" w:rsidR="002375DE" w:rsidRPr="002375DE" w:rsidRDefault="002375DE" w:rsidP="002375DE">
            <w:pPr>
              <w:spacing w:before="100" w:beforeAutospacing="1" w:after="100" w:afterAutospacing="1"/>
              <w:rPr>
                <w:rFonts w:ascii="Times New Roman" w:hAnsi="Times New Roman"/>
                <w:snapToGrid/>
                <w:lang w:val="en-US"/>
              </w:rPr>
            </w:pPr>
            <w:r w:rsidRPr="002375DE">
              <w:rPr>
                <w:rFonts w:ascii="Times New Roman" w:hAnsi="Symbol"/>
                <w:snapToGrid/>
                <w:lang w:val="en-US"/>
              </w:rPr>
              <w:t></w:t>
            </w:r>
            <w:r w:rsidRPr="002375DE">
              <w:rPr>
                <w:rFonts w:ascii="Times New Roman" w:hAnsi="Times New Roman"/>
                <w:snapToGrid/>
                <w:lang w:val="en-US"/>
              </w:rPr>
              <w:t xml:space="preserve"> </w:t>
            </w:r>
            <w:r w:rsidRPr="002375DE">
              <w:rPr>
                <w:rFonts w:ascii="Times New Roman" w:hAnsi="Times New Roman"/>
                <w:b/>
                <w:bCs/>
                <w:snapToGrid/>
                <w:lang w:val="en-US"/>
              </w:rPr>
              <w:t>Protection rating</w:t>
            </w:r>
            <w:r w:rsidRPr="002375DE">
              <w:rPr>
                <w:rFonts w:ascii="Times New Roman" w:hAnsi="Times New Roman"/>
                <w:snapToGrid/>
                <w:lang w:val="en-US"/>
              </w:rPr>
              <w:t xml:space="preserve"> – min. IP54 / IK10</w:t>
            </w:r>
          </w:p>
          <w:p w14:paraId="79C89C80" w14:textId="5848B31F" w:rsidR="002375DE" w:rsidRPr="002375DE" w:rsidRDefault="002375DE" w:rsidP="002375DE">
            <w:pPr>
              <w:spacing w:before="100" w:beforeAutospacing="1" w:after="100" w:afterAutospacing="1"/>
              <w:rPr>
                <w:rFonts w:ascii="Times New Roman" w:hAnsi="Times New Roman"/>
                <w:snapToGrid/>
                <w:lang w:val="en-US"/>
              </w:rPr>
            </w:pPr>
            <w:r w:rsidRPr="002375DE">
              <w:rPr>
                <w:rFonts w:ascii="Times New Roman" w:hAnsi="Symbol"/>
                <w:snapToGrid/>
                <w:lang w:val="en-US"/>
              </w:rPr>
              <w:t></w:t>
            </w:r>
            <w:r w:rsidRPr="002375DE">
              <w:rPr>
                <w:rFonts w:ascii="Times New Roman" w:hAnsi="Times New Roman"/>
                <w:snapToGrid/>
                <w:lang w:val="en-US"/>
              </w:rPr>
              <w:t xml:space="preserve"> </w:t>
            </w:r>
            <w:r w:rsidRPr="002375DE">
              <w:rPr>
                <w:rFonts w:ascii="Times New Roman" w:hAnsi="Times New Roman"/>
                <w:b/>
                <w:bCs/>
                <w:snapToGrid/>
                <w:lang w:val="en-US"/>
              </w:rPr>
              <w:t>Noise level</w:t>
            </w:r>
            <w:r w:rsidRPr="002375DE">
              <w:rPr>
                <w:rFonts w:ascii="Times New Roman" w:hAnsi="Times New Roman"/>
                <w:snapToGrid/>
                <w:lang w:val="en-US"/>
              </w:rPr>
              <w:t xml:space="preserve"> – max. 60 dB</w:t>
            </w:r>
          </w:p>
          <w:p w14:paraId="2028CAF8" w14:textId="780CA2CC" w:rsidR="002375DE" w:rsidRPr="002375DE" w:rsidRDefault="002375DE" w:rsidP="002375DE">
            <w:pPr>
              <w:spacing w:before="100" w:beforeAutospacing="1" w:after="100" w:afterAutospacing="1"/>
              <w:rPr>
                <w:rFonts w:ascii="Times New Roman" w:hAnsi="Times New Roman"/>
                <w:snapToGrid/>
                <w:lang w:val="en-US"/>
              </w:rPr>
            </w:pPr>
            <w:r w:rsidRPr="002375DE">
              <w:rPr>
                <w:rFonts w:ascii="Times New Roman" w:hAnsi="Symbol"/>
                <w:snapToGrid/>
                <w:lang w:val="en-US"/>
              </w:rPr>
              <w:t></w:t>
            </w:r>
            <w:r w:rsidRPr="002375DE">
              <w:rPr>
                <w:rFonts w:ascii="Times New Roman" w:hAnsi="Times New Roman"/>
                <w:snapToGrid/>
                <w:lang w:val="en-US"/>
              </w:rPr>
              <w:t xml:space="preserve"> </w:t>
            </w:r>
            <w:r w:rsidRPr="002375DE">
              <w:rPr>
                <w:rFonts w:ascii="Times New Roman" w:hAnsi="Times New Roman"/>
                <w:b/>
                <w:bCs/>
                <w:snapToGrid/>
                <w:lang w:val="en-US"/>
              </w:rPr>
              <w:t>Minimum operating temperature</w:t>
            </w:r>
            <w:r w:rsidRPr="002375DE">
              <w:rPr>
                <w:rFonts w:ascii="Times New Roman" w:hAnsi="Times New Roman"/>
                <w:snapToGrid/>
                <w:lang w:val="en-US"/>
              </w:rPr>
              <w:t xml:space="preserve"> – min. −20°C</w:t>
            </w:r>
          </w:p>
          <w:p w14:paraId="57FF584B" w14:textId="17CE5397" w:rsidR="002375DE" w:rsidRPr="002375DE" w:rsidRDefault="002375DE" w:rsidP="002375DE">
            <w:pPr>
              <w:spacing w:before="100" w:beforeAutospacing="1" w:after="100" w:afterAutospacing="1"/>
              <w:rPr>
                <w:rFonts w:ascii="Times New Roman" w:hAnsi="Times New Roman"/>
                <w:snapToGrid/>
                <w:lang w:val="en-US"/>
              </w:rPr>
            </w:pPr>
            <w:r w:rsidRPr="002375DE">
              <w:rPr>
                <w:rFonts w:ascii="Times New Roman" w:hAnsi="Symbol"/>
                <w:snapToGrid/>
                <w:sz w:val="24"/>
                <w:szCs w:val="24"/>
                <w:lang w:val="en-US"/>
              </w:rPr>
              <w:t></w:t>
            </w:r>
            <w:r w:rsidRPr="002375DE">
              <w:rPr>
                <w:rFonts w:ascii="Times New Roman" w:hAnsi="Times New Roman"/>
                <w:snapToGrid/>
                <w:lang w:val="en-US"/>
              </w:rPr>
              <w:t xml:space="preserve"> </w:t>
            </w:r>
            <w:r w:rsidRPr="002375DE">
              <w:rPr>
                <w:rFonts w:ascii="Times New Roman" w:hAnsi="Times New Roman"/>
                <w:b/>
                <w:bCs/>
                <w:snapToGrid/>
                <w:lang w:val="en-US"/>
              </w:rPr>
              <w:t>Compliance with standards</w:t>
            </w:r>
            <w:r w:rsidRPr="002375DE">
              <w:rPr>
                <w:rFonts w:ascii="Times New Roman" w:hAnsi="Times New Roman"/>
                <w:snapToGrid/>
                <w:lang w:val="en-US"/>
              </w:rPr>
              <w:t xml:space="preserve"> – CE, LVD 2014/35/EU, EMC 2014/30/EU, RED 2014/53/EU</w:t>
            </w:r>
          </w:p>
          <w:p w14:paraId="25528993" w14:textId="2D14650A" w:rsidR="00E75C18" w:rsidRDefault="002375DE" w:rsidP="00C6349E">
            <w:pPr>
              <w:spacing w:before="100" w:beforeAutospacing="1" w:after="100" w:afterAutospacing="1"/>
              <w:rPr>
                <w:rFonts w:ascii="Times New Roman" w:hAnsi="Times New Roman"/>
                <w:snapToGrid/>
                <w:lang w:val="en-US"/>
              </w:rPr>
            </w:pPr>
            <w:r w:rsidRPr="002375DE">
              <w:rPr>
                <w:rFonts w:ascii="Times New Roman" w:hAnsi="Symbol"/>
                <w:snapToGrid/>
                <w:lang w:val="en-US"/>
              </w:rPr>
              <w:t></w:t>
            </w:r>
            <w:r w:rsidRPr="002375DE">
              <w:rPr>
                <w:rFonts w:ascii="Times New Roman" w:hAnsi="Times New Roman"/>
                <w:snapToGrid/>
                <w:lang w:val="en-US"/>
              </w:rPr>
              <w:t xml:space="preserve"> </w:t>
            </w:r>
            <w:r w:rsidRPr="002375DE">
              <w:rPr>
                <w:rFonts w:ascii="Times New Roman" w:hAnsi="Times New Roman"/>
                <w:b/>
                <w:bCs/>
                <w:snapToGrid/>
                <w:lang w:val="en-US"/>
              </w:rPr>
              <w:t>Additional equipment</w:t>
            </w:r>
            <w:r w:rsidRPr="002375DE">
              <w:rPr>
                <w:rFonts w:ascii="Times New Roman" w:hAnsi="Times New Roman"/>
                <w:snapToGrid/>
                <w:lang w:val="en-US"/>
              </w:rPr>
              <w:t xml:space="preserve"> – emergency stop button, LCD touchscreen display, GSM connectivity</w:t>
            </w:r>
          </w:p>
          <w:p w14:paraId="3923685D" w14:textId="11CC38F9" w:rsidR="009607E4" w:rsidRPr="009607E4" w:rsidRDefault="009607E4" w:rsidP="009607E4">
            <w:pPr>
              <w:spacing w:before="100" w:beforeAutospacing="1" w:after="100" w:afterAutospacing="1"/>
              <w:rPr>
                <w:rFonts w:ascii="Times New Roman" w:hAnsi="Times New Roman"/>
                <w:snapToGrid/>
                <w:lang w:val="en-US"/>
              </w:rPr>
            </w:pPr>
            <w:r w:rsidRPr="009607E4">
              <w:rPr>
                <w:rFonts w:ascii="Times New Roman" w:hAnsi="Times New Roman"/>
                <w:snapToGrid/>
                <w:lang w:val="en-US"/>
              </w:rPr>
              <w:t>•</w:t>
            </w:r>
            <w:r w:rsidRPr="009607E4">
              <w:rPr>
                <w:rFonts w:ascii="Times New Roman" w:hAnsi="Times New Roman"/>
                <w:snapToGrid/>
                <w:color w:val="FF0000"/>
                <w:lang w:val="en-US"/>
              </w:rPr>
              <w:t xml:space="preserve"> Stationary DC charger installation,</w:t>
            </w:r>
            <w:bookmarkStart w:id="2" w:name="_GoBack"/>
            <w:bookmarkEnd w:id="2"/>
            <w:r w:rsidRPr="009607E4">
              <w:rPr>
                <w:rFonts w:ascii="Times New Roman" w:hAnsi="Times New Roman"/>
                <w:color w:val="FF0000"/>
              </w:rPr>
              <w:t xml:space="preserve"> testing and certification in accordance with applicable national/local regulations</w:t>
            </w:r>
          </w:p>
        </w:tc>
        <w:tc>
          <w:tcPr>
            <w:tcW w:w="4253" w:type="dxa"/>
            <w:shd w:val="clear" w:color="auto" w:fill="FFFFFF" w:themeFill="background1"/>
          </w:tcPr>
          <w:p w14:paraId="1E6796B9" w14:textId="77777777" w:rsidR="00E75C18" w:rsidRDefault="00E75C18" w:rsidP="00301346">
            <w:pPr>
              <w:tabs>
                <w:tab w:val="left" w:pos="729"/>
              </w:tabs>
              <w:jc w:val="center"/>
              <w:rPr>
                <w:rFonts w:ascii="Times New Roman" w:hAnsi="Times New Roman"/>
                <w:b/>
                <w:sz w:val="22"/>
                <w:szCs w:val="22"/>
              </w:rPr>
            </w:pPr>
          </w:p>
        </w:tc>
        <w:tc>
          <w:tcPr>
            <w:tcW w:w="2835" w:type="dxa"/>
            <w:shd w:val="clear" w:color="auto" w:fill="FFFFFF" w:themeFill="background1"/>
          </w:tcPr>
          <w:p w14:paraId="070DF002" w14:textId="77777777" w:rsidR="00E75C18" w:rsidRDefault="00E75C18" w:rsidP="00301346">
            <w:pPr>
              <w:tabs>
                <w:tab w:val="left" w:pos="729"/>
              </w:tabs>
              <w:jc w:val="center"/>
              <w:rPr>
                <w:rFonts w:ascii="Times New Roman" w:hAnsi="Times New Roman"/>
                <w:b/>
                <w:sz w:val="22"/>
                <w:szCs w:val="22"/>
                <w:lang w:val="en-GB"/>
              </w:rPr>
            </w:pPr>
          </w:p>
        </w:tc>
        <w:tc>
          <w:tcPr>
            <w:tcW w:w="1984" w:type="dxa"/>
            <w:shd w:val="clear" w:color="auto" w:fill="FFFFFF" w:themeFill="background1"/>
          </w:tcPr>
          <w:p w14:paraId="3CBD2410" w14:textId="77777777" w:rsidR="00E75C18" w:rsidRDefault="00E75C18" w:rsidP="00301346">
            <w:pPr>
              <w:tabs>
                <w:tab w:val="left" w:pos="729"/>
              </w:tabs>
              <w:jc w:val="center"/>
              <w:rPr>
                <w:rFonts w:ascii="Times New Roman" w:hAnsi="Times New Roman"/>
                <w:b/>
                <w:sz w:val="22"/>
                <w:szCs w:val="22"/>
                <w:lang w:val="en-GB"/>
              </w:rPr>
            </w:pPr>
          </w:p>
        </w:tc>
      </w:tr>
    </w:tbl>
    <w:p w14:paraId="2B5D50B3" w14:textId="77777777" w:rsidR="00104DB7" w:rsidRDefault="00104DB7" w:rsidP="005C4176">
      <w:pPr>
        <w:spacing w:before="0"/>
        <w:ind w:left="567" w:hanging="567"/>
        <w:rPr>
          <w:lang w:val="en-GB"/>
        </w:rPr>
      </w:pPr>
    </w:p>
    <w:p w14:paraId="35EDABA2" w14:textId="77777777" w:rsidR="00104DB7" w:rsidRPr="00D10EF9" w:rsidRDefault="00104DB7" w:rsidP="00D10EF9">
      <w:pPr>
        <w:rPr>
          <w:rFonts w:ascii="Times New Roman" w:hAnsi="Times New Roman"/>
          <w:sz w:val="22"/>
          <w:szCs w:val="22"/>
          <w:lang w:val="en-GB"/>
        </w:rPr>
      </w:pPr>
    </w:p>
    <w:sectPr w:rsidR="00104DB7" w:rsidRPr="00D10EF9" w:rsidSect="00D10EF9">
      <w:headerReference w:type="first" r:id="rId7"/>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E6F85" w14:textId="77777777" w:rsidR="00DA7B9A" w:rsidRDefault="00DA7B9A">
      <w:r>
        <w:separator/>
      </w:r>
    </w:p>
  </w:endnote>
  <w:endnote w:type="continuationSeparator" w:id="0">
    <w:p w14:paraId="48EF670F" w14:textId="77777777" w:rsidR="00DA7B9A" w:rsidRDefault="00DA7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tillium Up">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308E35" w14:textId="77777777" w:rsidR="00DA7B9A" w:rsidRDefault="00DA7B9A">
      <w:r>
        <w:separator/>
      </w:r>
    </w:p>
  </w:footnote>
  <w:footnote w:type="continuationSeparator" w:id="0">
    <w:p w14:paraId="026BEFD1" w14:textId="77777777" w:rsidR="00DA7B9A" w:rsidRDefault="00DA7B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AD607" w14:textId="58A2AB69" w:rsidR="00F66567" w:rsidRDefault="00F66567" w:rsidP="007970FC">
    <w:pPr>
      <w:rPr>
        <w:b/>
        <w:bCs/>
        <w:lang w:val="en-GB"/>
      </w:rPr>
    </w:pPr>
    <w:r>
      <w:rPr>
        <w:rFonts w:ascii="Times New Roman" w:hAnsi="Times New Roman"/>
        <w:b/>
        <w:bCs/>
        <w:noProof/>
        <w:color w:val="000000"/>
      </w:rPr>
      <w:drawing>
        <wp:inline distT="0" distB="0" distL="0" distR="0" wp14:anchorId="7396B282" wp14:editId="774B1D7C">
          <wp:extent cx="2865120" cy="853440"/>
          <wp:effectExtent l="0" t="0" r="0" b="3810"/>
          <wp:docPr id="842300702" name="Picture 1" descr="A blue flag with yellow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300702" name="Picture 1" descr="A blue flag with yellow dot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5120" cy="8534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B77187"/>
    <w:multiLevelType w:val="hybridMultilevel"/>
    <w:tmpl w:val="9C6C75A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3A62E60"/>
    <w:multiLevelType w:val="multilevel"/>
    <w:tmpl w:val="87A68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9966634"/>
    <w:multiLevelType w:val="hybridMultilevel"/>
    <w:tmpl w:val="40429B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4A9A33CE"/>
    <w:multiLevelType w:val="multilevel"/>
    <w:tmpl w:val="58508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34D6F18"/>
    <w:multiLevelType w:val="hybridMultilevel"/>
    <w:tmpl w:val="57DE76FA"/>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4"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8"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0"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72433C4A"/>
    <w:multiLevelType w:val="hybridMultilevel"/>
    <w:tmpl w:val="2638BA8A"/>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7"/>
  </w:num>
  <w:num w:numId="2">
    <w:abstractNumId w:val="39"/>
  </w:num>
  <w:num w:numId="3">
    <w:abstractNumId w:val="6"/>
  </w:num>
  <w:num w:numId="4">
    <w:abstractNumId w:val="32"/>
  </w:num>
  <w:num w:numId="5">
    <w:abstractNumId w:val="26"/>
  </w:num>
  <w:num w:numId="6">
    <w:abstractNumId w:val="21"/>
  </w:num>
  <w:num w:numId="7">
    <w:abstractNumId w:val="18"/>
  </w:num>
  <w:num w:numId="8">
    <w:abstractNumId w:val="25"/>
  </w:num>
  <w:num w:numId="9">
    <w:abstractNumId w:val="46"/>
  </w:num>
  <w:num w:numId="10">
    <w:abstractNumId w:val="12"/>
  </w:num>
  <w:num w:numId="11">
    <w:abstractNumId w:val="13"/>
  </w:num>
  <w:num w:numId="12">
    <w:abstractNumId w:val="15"/>
  </w:num>
  <w:num w:numId="13">
    <w:abstractNumId w:val="31"/>
  </w:num>
  <w:num w:numId="14">
    <w:abstractNumId w:val="36"/>
  </w:num>
  <w:num w:numId="15">
    <w:abstractNumId w:val="41"/>
  </w:num>
  <w:num w:numId="16">
    <w:abstractNumId w:val="8"/>
  </w:num>
  <w:num w:numId="17">
    <w:abstractNumId w:val="24"/>
  </w:num>
  <w:num w:numId="18">
    <w:abstractNumId w:val="29"/>
  </w:num>
  <w:num w:numId="19">
    <w:abstractNumId w:val="35"/>
  </w:num>
  <w:num w:numId="20">
    <w:abstractNumId w:val="10"/>
  </w:num>
  <w:num w:numId="21">
    <w:abstractNumId w:val="27"/>
  </w:num>
  <w:num w:numId="22">
    <w:abstractNumId w:val="16"/>
  </w:num>
  <w:num w:numId="23">
    <w:abstractNumId w:val="20"/>
  </w:num>
  <w:num w:numId="24">
    <w:abstractNumId w:val="38"/>
  </w:num>
  <w:num w:numId="25">
    <w:abstractNumId w:val="23"/>
  </w:num>
  <w:num w:numId="26">
    <w:abstractNumId w:val="22"/>
  </w:num>
  <w:num w:numId="27">
    <w:abstractNumId w:val="42"/>
  </w:num>
  <w:num w:numId="28">
    <w:abstractNumId w:val="44"/>
  </w:num>
  <w:num w:numId="29">
    <w:abstractNumId w:val="1"/>
  </w:num>
  <w:num w:numId="30">
    <w:abstractNumId w:val="37"/>
  </w:num>
  <w:num w:numId="31">
    <w:abstractNumId w:val="33"/>
  </w:num>
  <w:num w:numId="32">
    <w:abstractNumId w:val="4"/>
  </w:num>
  <w:num w:numId="33">
    <w:abstractNumId w:val="5"/>
  </w:num>
  <w:num w:numId="34">
    <w:abstractNumId w:val="3"/>
  </w:num>
  <w:num w:numId="35">
    <w:abstractNumId w:val="0"/>
  </w:num>
  <w:num w:numId="36">
    <w:abstractNumId w:val="34"/>
  </w:num>
  <w:num w:numId="37">
    <w:abstractNumId w:val="45"/>
  </w:num>
  <w:num w:numId="38">
    <w:abstractNumId w:val="9"/>
  </w:num>
  <w:num w:numId="39">
    <w:abstractNumId w:val="11"/>
  </w:num>
  <w:num w:numId="40">
    <w:abstractNumId w:val="17"/>
  </w:num>
  <w:num w:numId="41">
    <w:abstractNumId w:val="2"/>
  </w:num>
  <w:num w:numId="42">
    <w:abstractNumId w:val="43"/>
  </w:num>
  <w:num w:numId="43">
    <w:abstractNumId w:val="30"/>
  </w:num>
  <w:num w:numId="44">
    <w:abstractNumId w:val="14"/>
  </w:num>
  <w:num w:numId="45">
    <w:abstractNumId w:val="28"/>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21E1"/>
    <w:rsid w:val="000163B6"/>
    <w:rsid w:val="00034B1D"/>
    <w:rsid w:val="00040CF1"/>
    <w:rsid w:val="00041516"/>
    <w:rsid w:val="000417E2"/>
    <w:rsid w:val="00043159"/>
    <w:rsid w:val="00043277"/>
    <w:rsid w:val="00051DD7"/>
    <w:rsid w:val="00055F40"/>
    <w:rsid w:val="00056EAA"/>
    <w:rsid w:val="00063C56"/>
    <w:rsid w:val="000714BB"/>
    <w:rsid w:val="000726B9"/>
    <w:rsid w:val="00085CA1"/>
    <w:rsid w:val="00087F35"/>
    <w:rsid w:val="0009286D"/>
    <w:rsid w:val="000A7A2C"/>
    <w:rsid w:val="000B1236"/>
    <w:rsid w:val="000B6140"/>
    <w:rsid w:val="000B6147"/>
    <w:rsid w:val="000C4AE6"/>
    <w:rsid w:val="000C5D91"/>
    <w:rsid w:val="000D24E3"/>
    <w:rsid w:val="000D2B44"/>
    <w:rsid w:val="000D40DB"/>
    <w:rsid w:val="000E7B75"/>
    <w:rsid w:val="000F3878"/>
    <w:rsid w:val="000F56D4"/>
    <w:rsid w:val="000F5F5F"/>
    <w:rsid w:val="000F672D"/>
    <w:rsid w:val="00100E01"/>
    <w:rsid w:val="00103348"/>
    <w:rsid w:val="00103913"/>
    <w:rsid w:val="00104DB7"/>
    <w:rsid w:val="00111B28"/>
    <w:rsid w:val="00111DF7"/>
    <w:rsid w:val="00115916"/>
    <w:rsid w:val="00120421"/>
    <w:rsid w:val="001254F9"/>
    <w:rsid w:val="001302A7"/>
    <w:rsid w:val="001337FD"/>
    <w:rsid w:val="00134C30"/>
    <w:rsid w:val="0014659F"/>
    <w:rsid w:val="00150767"/>
    <w:rsid w:val="00153236"/>
    <w:rsid w:val="001536B3"/>
    <w:rsid w:val="00157DEE"/>
    <w:rsid w:val="001766D9"/>
    <w:rsid w:val="00181980"/>
    <w:rsid w:val="00187253"/>
    <w:rsid w:val="001932AF"/>
    <w:rsid w:val="001937B4"/>
    <w:rsid w:val="001A3CB9"/>
    <w:rsid w:val="001B5454"/>
    <w:rsid w:val="001D0532"/>
    <w:rsid w:val="001D6D90"/>
    <w:rsid w:val="001E1BA5"/>
    <w:rsid w:val="001E4648"/>
    <w:rsid w:val="001F5421"/>
    <w:rsid w:val="00211E0F"/>
    <w:rsid w:val="00216F0D"/>
    <w:rsid w:val="002209F1"/>
    <w:rsid w:val="00220BF7"/>
    <w:rsid w:val="00224C44"/>
    <w:rsid w:val="00224E7F"/>
    <w:rsid w:val="00235883"/>
    <w:rsid w:val="002375DE"/>
    <w:rsid w:val="002426D3"/>
    <w:rsid w:val="002442B7"/>
    <w:rsid w:val="002560BB"/>
    <w:rsid w:val="002561C8"/>
    <w:rsid w:val="0026512B"/>
    <w:rsid w:val="0026542C"/>
    <w:rsid w:val="00271700"/>
    <w:rsid w:val="0028364A"/>
    <w:rsid w:val="00294190"/>
    <w:rsid w:val="002A0041"/>
    <w:rsid w:val="002A10F1"/>
    <w:rsid w:val="002B0798"/>
    <w:rsid w:val="002B2152"/>
    <w:rsid w:val="002B6401"/>
    <w:rsid w:val="002C649A"/>
    <w:rsid w:val="002D2FC0"/>
    <w:rsid w:val="002F1222"/>
    <w:rsid w:val="00301346"/>
    <w:rsid w:val="0030264D"/>
    <w:rsid w:val="0030325F"/>
    <w:rsid w:val="0030381F"/>
    <w:rsid w:val="00322263"/>
    <w:rsid w:val="003308C6"/>
    <w:rsid w:val="003409B8"/>
    <w:rsid w:val="00347B7E"/>
    <w:rsid w:val="003502E9"/>
    <w:rsid w:val="00351351"/>
    <w:rsid w:val="00356AD6"/>
    <w:rsid w:val="00360344"/>
    <w:rsid w:val="003613D2"/>
    <w:rsid w:val="0036173C"/>
    <w:rsid w:val="00362213"/>
    <w:rsid w:val="00362E9B"/>
    <w:rsid w:val="00371851"/>
    <w:rsid w:val="00371F01"/>
    <w:rsid w:val="003721AD"/>
    <w:rsid w:val="00380975"/>
    <w:rsid w:val="00384BAB"/>
    <w:rsid w:val="00387C56"/>
    <w:rsid w:val="00396F1B"/>
    <w:rsid w:val="003B292D"/>
    <w:rsid w:val="003B56E5"/>
    <w:rsid w:val="003D3CAA"/>
    <w:rsid w:val="003D7611"/>
    <w:rsid w:val="003E10CF"/>
    <w:rsid w:val="003F2FA4"/>
    <w:rsid w:val="003F3B51"/>
    <w:rsid w:val="003F7DB7"/>
    <w:rsid w:val="0040221E"/>
    <w:rsid w:val="00420666"/>
    <w:rsid w:val="00426276"/>
    <w:rsid w:val="004300D4"/>
    <w:rsid w:val="004316F0"/>
    <w:rsid w:val="00440A72"/>
    <w:rsid w:val="004554CB"/>
    <w:rsid w:val="004775D2"/>
    <w:rsid w:val="00483E26"/>
    <w:rsid w:val="00496BB4"/>
    <w:rsid w:val="004A7ED9"/>
    <w:rsid w:val="004C35B5"/>
    <w:rsid w:val="004C73B6"/>
    <w:rsid w:val="004D2FD8"/>
    <w:rsid w:val="004D63CF"/>
    <w:rsid w:val="004E1A4E"/>
    <w:rsid w:val="004F5C57"/>
    <w:rsid w:val="00501FF0"/>
    <w:rsid w:val="005108FD"/>
    <w:rsid w:val="0051513E"/>
    <w:rsid w:val="005348FF"/>
    <w:rsid w:val="00535826"/>
    <w:rsid w:val="00536B4A"/>
    <w:rsid w:val="00543F1F"/>
    <w:rsid w:val="00575CB0"/>
    <w:rsid w:val="00591EBB"/>
    <w:rsid w:val="00591F23"/>
    <w:rsid w:val="00593550"/>
    <w:rsid w:val="005B2018"/>
    <w:rsid w:val="005C0EA1"/>
    <w:rsid w:val="005C4176"/>
    <w:rsid w:val="005D2116"/>
    <w:rsid w:val="005D2717"/>
    <w:rsid w:val="005D3833"/>
    <w:rsid w:val="005E600D"/>
    <w:rsid w:val="005F3C51"/>
    <w:rsid w:val="005F62D0"/>
    <w:rsid w:val="006135A9"/>
    <w:rsid w:val="006311FE"/>
    <w:rsid w:val="00633829"/>
    <w:rsid w:val="006408AC"/>
    <w:rsid w:val="0066519D"/>
    <w:rsid w:val="00670C3D"/>
    <w:rsid w:val="00677500"/>
    <w:rsid w:val="0068247E"/>
    <w:rsid w:val="006917B2"/>
    <w:rsid w:val="00694D46"/>
    <w:rsid w:val="006B0AB1"/>
    <w:rsid w:val="006B5A0E"/>
    <w:rsid w:val="006C2F05"/>
    <w:rsid w:val="006E56FD"/>
    <w:rsid w:val="006E6880"/>
    <w:rsid w:val="006F137B"/>
    <w:rsid w:val="00702D85"/>
    <w:rsid w:val="00711C72"/>
    <w:rsid w:val="0073450F"/>
    <w:rsid w:val="0075384B"/>
    <w:rsid w:val="0075465B"/>
    <w:rsid w:val="00777E99"/>
    <w:rsid w:val="0078178B"/>
    <w:rsid w:val="00792A1B"/>
    <w:rsid w:val="007970FC"/>
    <w:rsid w:val="007B65DB"/>
    <w:rsid w:val="007C0BDD"/>
    <w:rsid w:val="007C1656"/>
    <w:rsid w:val="007C75E0"/>
    <w:rsid w:val="007D228F"/>
    <w:rsid w:val="007D5FA2"/>
    <w:rsid w:val="007E3D5F"/>
    <w:rsid w:val="007E53F9"/>
    <w:rsid w:val="007F13C5"/>
    <w:rsid w:val="00806CE0"/>
    <w:rsid w:val="00811F58"/>
    <w:rsid w:val="00822CBC"/>
    <w:rsid w:val="008512E1"/>
    <w:rsid w:val="00853F9D"/>
    <w:rsid w:val="008552E8"/>
    <w:rsid w:val="008562C2"/>
    <w:rsid w:val="0085667F"/>
    <w:rsid w:val="008617F3"/>
    <w:rsid w:val="008766DD"/>
    <w:rsid w:val="008808CB"/>
    <w:rsid w:val="00882B76"/>
    <w:rsid w:val="008859E6"/>
    <w:rsid w:val="008A39B7"/>
    <w:rsid w:val="008A553E"/>
    <w:rsid w:val="008B5A9D"/>
    <w:rsid w:val="008D4F38"/>
    <w:rsid w:val="008E21AF"/>
    <w:rsid w:val="008E40E2"/>
    <w:rsid w:val="008F198A"/>
    <w:rsid w:val="00920A51"/>
    <w:rsid w:val="00922542"/>
    <w:rsid w:val="0093582A"/>
    <w:rsid w:val="009456F1"/>
    <w:rsid w:val="0094670B"/>
    <w:rsid w:val="009607E4"/>
    <w:rsid w:val="00976745"/>
    <w:rsid w:val="00980A42"/>
    <w:rsid w:val="009976B3"/>
    <w:rsid w:val="009A3792"/>
    <w:rsid w:val="009B0CF1"/>
    <w:rsid w:val="009B2F1F"/>
    <w:rsid w:val="009B422E"/>
    <w:rsid w:val="009B4D6F"/>
    <w:rsid w:val="009C0E86"/>
    <w:rsid w:val="009C359E"/>
    <w:rsid w:val="009D2938"/>
    <w:rsid w:val="009E6BB7"/>
    <w:rsid w:val="009F1BCE"/>
    <w:rsid w:val="00A039CA"/>
    <w:rsid w:val="00A120A1"/>
    <w:rsid w:val="00A138C8"/>
    <w:rsid w:val="00A20F50"/>
    <w:rsid w:val="00A37F7F"/>
    <w:rsid w:val="00A47856"/>
    <w:rsid w:val="00A512C9"/>
    <w:rsid w:val="00A539E4"/>
    <w:rsid w:val="00A5762A"/>
    <w:rsid w:val="00A57B88"/>
    <w:rsid w:val="00A62073"/>
    <w:rsid w:val="00A63E3C"/>
    <w:rsid w:val="00A75650"/>
    <w:rsid w:val="00A7693B"/>
    <w:rsid w:val="00AA24A4"/>
    <w:rsid w:val="00AA4E3B"/>
    <w:rsid w:val="00AB29A9"/>
    <w:rsid w:val="00AB66A5"/>
    <w:rsid w:val="00AC0177"/>
    <w:rsid w:val="00AC7636"/>
    <w:rsid w:val="00AD1B8E"/>
    <w:rsid w:val="00AD3FB8"/>
    <w:rsid w:val="00AE6600"/>
    <w:rsid w:val="00AE7654"/>
    <w:rsid w:val="00AE7D13"/>
    <w:rsid w:val="00AF4052"/>
    <w:rsid w:val="00AF7EE8"/>
    <w:rsid w:val="00B07102"/>
    <w:rsid w:val="00B1165D"/>
    <w:rsid w:val="00B145C1"/>
    <w:rsid w:val="00B148C1"/>
    <w:rsid w:val="00B25580"/>
    <w:rsid w:val="00B277E4"/>
    <w:rsid w:val="00B3168E"/>
    <w:rsid w:val="00B44DC5"/>
    <w:rsid w:val="00B450B0"/>
    <w:rsid w:val="00B4772C"/>
    <w:rsid w:val="00B63280"/>
    <w:rsid w:val="00B70C0E"/>
    <w:rsid w:val="00B80DE8"/>
    <w:rsid w:val="00B90C14"/>
    <w:rsid w:val="00B9691D"/>
    <w:rsid w:val="00BA380B"/>
    <w:rsid w:val="00BB2512"/>
    <w:rsid w:val="00BB56D3"/>
    <w:rsid w:val="00BC6222"/>
    <w:rsid w:val="00BD201F"/>
    <w:rsid w:val="00BD3371"/>
    <w:rsid w:val="00BD43E0"/>
    <w:rsid w:val="00BE41A9"/>
    <w:rsid w:val="00BF7D14"/>
    <w:rsid w:val="00C12AF0"/>
    <w:rsid w:val="00C13C29"/>
    <w:rsid w:val="00C17310"/>
    <w:rsid w:val="00C174BC"/>
    <w:rsid w:val="00C20144"/>
    <w:rsid w:val="00C23B17"/>
    <w:rsid w:val="00C302E1"/>
    <w:rsid w:val="00C3235B"/>
    <w:rsid w:val="00C34E40"/>
    <w:rsid w:val="00C36B04"/>
    <w:rsid w:val="00C4214C"/>
    <w:rsid w:val="00C42256"/>
    <w:rsid w:val="00C55B44"/>
    <w:rsid w:val="00C570FD"/>
    <w:rsid w:val="00C61312"/>
    <w:rsid w:val="00C62A7A"/>
    <w:rsid w:val="00C6349E"/>
    <w:rsid w:val="00C720C8"/>
    <w:rsid w:val="00C75CCE"/>
    <w:rsid w:val="00C92434"/>
    <w:rsid w:val="00CA1354"/>
    <w:rsid w:val="00CA6C68"/>
    <w:rsid w:val="00CC7DE2"/>
    <w:rsid w:val="00CD7F25"/>
    <w:rsid w:val="00CF6CFA"/>
    <w:rsid w:val="00CF7AAC"/>
    <w:rsid w:val="00D10EF9"/>
    <w:rsid w:val="00D24893"/>
    <w:rsid w:val="00D43612"/>
    <w:rsid w:val="00D514AA"/>
    <w:rsid w:val="00D52CBF"/>
    <w:rsid w:val="00D576CA"/>
    <w:rsid w:val="00D66F04"/>
    <w:rsid w:val="00D75213"/>
    <w:rsid w:val="00D83D1B"/>
    <w:rsid w:val="00D979C6"/>
    <w:rsid w:val="00DA4AB8"/>
    <w:rsid w:val="00DA7B9A"/>
    <w:rsid w:val="00DB3C0F"/>
    <w:rsid w:val="00DC0120"/>
    <w:rsid w:val="00DC50E2"/>
    <w:rsid w:val="00DC54A0"/>
    <w:rsid w:val="00DC6C9C"/>
    <w:rsid w:val="00DD0624"/>
    <w:rsid w:val="00DD1BEE"/>
    <w:rsid w:val="00DD7377"/>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730A5"/>
    <w:rsid w:val="00E75C18"/>
    <w:rsid w:val="00E811F3"/>
    <w:rsid w:val="00E85F91"/>
    <w:rsid w:val="00E92A2A"/>
    <w:rsid w:val="00EB4039"/>
    <w:rsid w:val="00EC33E4"/>
    <w:rsid w:val="00EE0ED9"/>
    <w:rsid w:val="00EE2E55"/>
    <w:rsid w:val="00F01BB4"/>
    <w:rsid w:val="00F02006"/>
    <w:rsid w:val="00F0574A"/>
    <w:rsid w:val="00F12A62"/>
    <w:rsid w:val="00F15393"/>
    <w:rsid w:val="00F1654F"/>
    <w:rsid w:val="00F228B1"/>
    <w:rsid w:val="00F25BC8"/>
    <w:rsid w:val="00F33A99"/>
    <w:rsid w:val="00F35836"/>
    <w:rsid w:val="00F53DB6"/>
    <w:rsid w:val="00F56D4C"/>
    <w:rsid w:val="00F658F3"/>
    <w:rsid w:val="00F66567"/>
    <w:rsid w:val="00F77699"/>
    <w:rsid w:val="00F8016B"/>
    <w:rsid w:val="00F804E1"/>
    <w:rsid w:val="00F87F88"/>
    <w:rsid w:val="00F90A9F"/>
    <w:rsid w:val="00F91104"/>
    <w:rsid w:val="00F91DF6"/>
    <w:rsid w:val="00F9339D"/>
    <w:rsid w:val="00F962E3"/>
    <w:rsid w:val="00FA3F66"/>
    <w:rsid w:val="00FB076C"/>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498AAD"/>
  <w15:chartTrackingRefBased/>
  <w15:docId w15:val="{DC592392-693C-4C46-8D53-E31143735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1346"/>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uiPriority w:val="34"/>
    <w:qFormat/>
    <w:rsid w:val="00DD7377"/>
    <w:pPr>
      <w:spacing w:before="0" w:after="200" w:line="276" w:lineRule="auto"/>
      <w:ind w:left="720"/>
      <w:contextualSpacing/>
    </w:pPr>
    <w:rPr>
      <w:rFonts w:ascii="Calibri" w:eastAsia="Calibri" w:hAnsi="Calibri"/>
      <w:snapToGrid/>
      <w:sz w:val="22"/>
      <w:szCs w:val="22"/>
      <w:lang w:val="en-US"/>
    </w:rPr>
  </w:style>
  <w:style w:type="paragraph" w:customStyle="1" w:styleId="Default">
    <w:name w:val="Default"/>
    <w:rsid w:val="001E1BA5"/>
    <w:pPr>
      <w:autoSpaceDE w:val="0"/>
      <w:autoSpaceDN w:val="0"/>
      <w:adjustRightInd w:val="0"/>
    </w:pPr>
    <w:rPr>
      <w:rFonts w:ascii="Titillium Up" w:eastAsiaTheme="minorHAnsi" w:hAnsi="Titillium Up" w:cs="Titillium Up"/>
      <w:color w:val="000000"/>
      <w:sz w:val="24"/>
      <w:szCs w:val="24"/>
      <w14:ligatures w14:val="standardContextual"/>
    </w:rPr>
  </w:style>
  <w:style w:type="character" w:customStyle="1" w:styleId="A2">
    <w:name w:val="A2"/>
    <w:uiPriority w:val="99"/>
    <w:rsid w:val="001E1BA5"/>
    <w:rPr>
      <w:rFonts w:cs="Titillium Up"/>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604357">
      <w:bodyDiv w:val="1"/>
      <w:marLeft w:val="0"/>
      <w:marRight w:val="0"/>
      <w:marTop w:val="0"/>
      <w:marBottom w:val="0"/>
      <w:divBdr>
        <w:top w:val="none" w:sz="0" w:space="0" w:color="auto"/>
        <w:left w:val="none" w:sz="0" w:space="0" w:color="auto"/>
        <w:bottom w:val="none" w:sz="0" w:space="0" w:color="auto"/>
        <w:right w:val="none" w:sz="0" w:space="0" w:color="auto"/>
      </w:divBdr>
    </w:div>
    <w:div w:id="1386369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913</Words>
  <Characters>5206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PC</cp:lastModifiedBy>
  <cp:revision>3</cp:revision>
  <cp:lastPrinted>2012-09-24T10:13:00Z</cp:lastPrinted>
  <dcterms:created xsi:type="dcterms:W3CDTF">2026-04-16T10:14:00Z</dcterms:created>
  <dcterms:modified xsi:type="dcterms:W3CDTF">2026-04-16T10:14:00Z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